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5" w:rsidRPr="008B2681" w:rsidRDefault="00B33325" w:rsidP="00B33325">
      <w:pPr>
        <w:ind w:left="6480" w:firstLine="720"/>
        <w:jc w:val="center"/>
        <w:rPr>
          <w:rFonts w:ascii="Tahoma" w:hAnsi="Tahoma"/>
          <w:b/>
          <w:sz w:val="22"/>
          <w:u w:val="single"/>
        </w:rPr>
      </w:pPr>
      <w:r>
        <w:rPr>
          <w:rFonts w:ascii="Tahoma" w:hAnsi="Tahoma"/>
          <w:b/>
          <w:sz w:val="22"/>
          <w:u w:val="single"/>
        </w:rPr>
        <w:t>ANNEX – 1</w:t>
      </w:r>
    </w:p>
    <w:p w:rsidR="00B33325" w:rsidRDefault="00B33325" w:rsidP="00B33325">
      <w:pPr>
        <w:rPr>
          <w:rFonts w:ascii="Tahoma" w:hAnsi="Tahoma"/>
          <w:b/>
          <w:sz w:val="22"/>
        </w:rPr>
      </w:pPr>
      <w:proofErr w:type="gramStart"/>
      <w:r>
        <w:rPr>
          <w:rFonts w:ascii="Tahoma" w:hAnsi="Tahoma"/>
          <w:b/>
          <w:sz w:val="22"/>
        </w:rPr>
        <w:t>BID NO.</w:t>
      </w:r>
      <w:proofErr w:type="gramEnd"/>
      <w:r>
        <w:rPr>
          <w:rFonts w:ascii="Tahoma" w:hAnsi="Tahoma"/>
          <w:b/>
          <w:sz w:val="22"/>
        </w:rPr>
        <w:t xml:space="preserve"> </w:t>
      </w:r>
      <w:r>
        <w:rPr>
          <w:rFonts w:ascii="Tahoma" w:hAnsi="Tahoma"/>
          <w:b/>
          <w:sz w:val="22"/>
        </w:rPr>
        <w:tab/>
        <w:t xml:space="preserve">                    :  DHS/SUS/WW/</w:t>
      </w:r>
      <w:r w:rsidR="00BE51D8">
        <w:rPr>
          <w:rFonts w:ascii="Tahoma" w:hAnsi="Tahoma"/>
          <w:b/>
          <w:sz w:val="22"/>
        </w:rPr>
        <w:t>7</w:t>
      </w:r>
      <w:r>
        <w:rPr>
          <w:rFonts w:ascii="Tahoma" w:hAnsi="Tahoma"/>
          <w:b/>
          <w:sz w:val="22"/>
        </w:rPr>
        <w:t>/22</w:t>
      </w:r>
    </w:p>
    <w:p w:rsidR="00B33325" w:rsidRDefault="00B33325" w:rsidP="00B33325">
      <w:pPr>
        <w:rPr>
          <w:rFonts w:ascii="Tahoma" w:hAnsi="Tahoma"/>
          <w:b/>
          <w:sz w:val="22"/>
        </w:rPr>
      </w:pPr>
      <w:r>
        <w:rPr>
          <w:rFonts w:ascii="Tahoma" w:hAnsi="Tahoma"/>
          <w:b/>
          <w:sz w:val="22"/>
        </w:rPr>
        <w:t>DATE OF ISSUE</w:t>
      </w:r>
      <w:r>
        <w:rPr>
          <w:rFonts w:ascii="Tahoma" w:hAnsi="Tahoma"/>
          <w:b/>
          <w:sz w:val="22"/>
        </w:rPr>
        <w:tab/>
        <w:t xml:space="preserve">         :  11</w:t>
      </w:r>
      <w:r w:rsidRPr="00E618BF">
        <w:rPr>
          <w:rFonts w:ascii="Tahoma" w:hAnsi="Tahoma"/>
          <w:b/>
          <w:sz w:val="22"/>
          <w:vertAlign w:val="superscript"/>
        </w:rPr>
        <w:t>TH</w:t>
      </w:r>
      <w:r>
        <w:rPr>
          <w:rFonts w:ascii="Tahoma" w:hAnsi="Tahoma"/>
          <w:b/>
          <w:sz w:val="22"/>
        </w:rPr>
        <w:t xml:space="preserve"> MAY 2021</w:t>
      </w:r>
    </w:p>
    <w:p w:rsidR="00B33325" w:rsidRPr="000231A2" w:rsidRDefault="00B33325" w:rsidP="00B33325">
      <w:pPr>
        <w:rPr>
          <w:rFonts w:ascii="Tahoma" w:hAnsi="Tahoma" w:cs="Tahoma"/>
          <w:b/>
          <w:sz w:val="22"/>
          <w:szCs w:val="22"/>
          <w:u w:val="single"/>
        </w:rPr>
      </w:pPr>
      <w:r w:rsidRPr="000231A2">
        <w:rPr>
          <w:rFonts w:ascii="Tahoma" w:hAnsi="Tahoma" w:cs="Tahoma"/>
          <w:b/>
          <w:sz w:val="22"/>
          <w:szCs w:val="22"/>
          <w:u w:val="single"/>
        </w:rPr>
        <w:t xml:space="preserve">CLOSING DATE &amp; TIME   : </w:t>
      </w:r>
      <w:r>
        <w:rPr>
          <w:rFonts w:ascii="Tahoma" w:hAnsi="Tahoma" w:cs="Tahoma"/>
          <w:b/>
          <w:sz w:val="22"/>
          <w:szCs w:val="22"/>
          <w:u w:val="single"/>
        </w:rPr>
        <w:t xml:space="preserve"> 23</w:t>
      </w:r>
      <w:r w:rsidRPr="00E618BF">
        <w:rPr>
          <w:rFonts w:ascii="Tahoma" w:hAnsi="Tahoma" w:cs="Tahoma"/>
          <w:b/>
          <w:sz w:val="22"/>
          <w:szCs w:val="22"/>
          <w:u w:val="single"/>
          <w:vertAlign w:val="superscript"/>
        </w:rPr>
        <w:t>RD</w:t>
      </w:r>
      <w:r>
        <w:rPr>
          <w:rFonts w:ascii="Tahoma" w:hAnsi="Tahoma" w:cs="Tahoma"/>
          <w:b/>
          <w:sz w:val="22"/>
          <w:szCs w:val="22"/>
          <w:u w:val="single"/>
        </w:rPr>
        <w:t xml:space="preserve"> JUNE 2021    </w:t>
      </w:r>
      <w:r w:rsidRPr="000231A2">
        <w:rPr>
          <w:rFonts w:ascii="Tahoma" w:hAnsi="Tahoma" w:cs="Tahoma"/>
          <w:b/>
          <w:sz w:val="22"/>
          <w:szCs w:val="22"/>
          <w:u w:val="single"/>
        </w:rPr>
        <w:t xml:space="preserve"> AT </w:t>
      </w:r>
      <w:r>
        <w:rPr>
          <w:rFonts w:ascii="Tahoma" w:hAnsi="Tahoma" w:cs="Tahoma"/>
          <w:b/>
          <w:sz w:val="22"/>
          <w:szCs w:val="22"/>
          <w:u w:val="single"/>
        </w:rPr>
        <w:t xml:space="preserve">     09.00</w:t>
      </w:r>
      <w:r w:rsidRPr="000231A2">
        <w:rPr>
          <w:rFonts w:ascii="Tahoma" w:hAnsi="Tahoma" w:cs="Tahoma"/>
          <w:b/>
          <w:sz w:val="22"/>
          <w:szCs w:val="22"/>
          <w:u w:val="single"/>
        </w:rPr>
        <w:t xml:space="preserve"> HOURS SRI LANKA TIME </w:t>
      </w:r>
    </w:p>
    <w:p w:rsidR="00B33325" w:rsidRPr="00696654" w:rsidRDefault="00B33325" w:rsidP="00B33325">
      <w:pPr>
        <w:rPr>
          <w:rFonts w:ascii="Tahoma" w:hAnsi="Tahoma"/>
          <w:b/>
          <w:sz w:val="16"/>
          <w:szCs w:val="16"/>
          <w:u w:val="single"/>
        </w:rPr>
      </w:pPr>
    </w:p>
    <w:p w:rsidR="00B33325" w:rsidRPr="00513DB6" w:rsidRDefault="00B33325" w:rsidP="00B33325">
      <w:pPr>
        <w:rPr>
          <w:rFonts w:ascii="Tahoma" w:hAnsi="Tahoma"/>
          <w:b/>
          <w:sz w:val="22"/>
          <w:u w:val="single"/>
        </w:rPr>
      </w:pPr>
      <w:r>
        <w:rPr>
          <w:rFonts w:ascii="Tahoma" w:hAnsi="Tahoma"/>
          <w:b/>
          <w:sz w:val="22"/>
          <w:u w:val="single"/>
        </w:rPr>
        <w:t xml:space="preserve">Special </w:t>
      </w:r>
      <w:proofErr w:type="gramStart"/>
      <w:r>
        <w:rPr>
          <w:rFonts w:ascii="Tahoma" w:hAnsi="Tahoma"/>
          <w:b/>
          <w:sz w:val="22"/>
          <w:u w:val="single"/>
        </w:rPr>
        <w:t>Conditions  for</w:t>
      </w:r>
      <w:proofErr w:type="gramEnd"/>
      <w:r>
        <w:rPr>
          <w:rFonts w:ascii="Tahoma" w:hAnsi="Tahoma"/>
          <w:b/>
          <w:sz w:val="22"/>
          <w:u w:val="single"/>
        </w:rPr>
        <w:t xml:space="preserve"> tendering : </w:t>
      </w:r>
    </w:p>
    <w:p w:rsidR="00B33325" w:rsidRPr="00E0253D" w:rsidRDefault="00B33325" w:rsidP="00B33325">
      <w:pPr>
        <w:numPr>
          <w:ilvl w:val="0"/>
          <w:numId w:val="1"/>
        </w:numPr>
        <w:jc w:val="both"/>
        <w:rPr>
          <w:rFonts w:ascii="Tahoma" w:hAnsi="Tahoma"/>
        </w:rPr>
      </w:pPr>
      <w:r w:rsidRPr="00E0253D">
        <w:rPr>
          <w:rFonts w:ascii="Tahoma" w:hAnsi="Tahoma"/>
        </w:rPr>
        <w:t xml:space="preserve">Offers should be accompanied with the valid registration certificate issued by the </w:t>
      </w:r>
      <w:r>
        <w:rPr>
          <w:rFonts w:ascii="Tahoma" w:hAnsi="Tahoma"/>
        </w:rPr>
        <w:t>National Medicine Regulatory Authority</w:t>
      </w:r>
      <w:r w:rsidRPr="00E0253D">
        <w:rPr>
          <w:rFonts w:ascii="Tahoma" w:hAnsi="Tahoma"/>
        </w:rPr>
        <w:t xml:space="preserve"> in Sri Lanka</w:t>
      </w:r>
    </w:p>
    <w:p w:rsidR="00B33325" w:rsidRPr="00E0253D" w:rsidRDefault="00B33325" w:rsidP="00B33325">
      <w:pPr>
        <w:jc w:val="both"/>
        <w:rPr>
          <w:rFonts w:ascii="Tahoma" w:hAnsi="Tahoma"/>
          <w:sz w:val="16"/>
          <w:szCs w:val="16"/>
        </w:rPr>
      </w:pPr>
    </w:p>
    <w:p w:rsidR="00B33325" w:rsidRPr="00F526DC" w:rsidRDefault="00B33325" w:rsidP="00B33325">
      <w:pPr>
        <w:numPr>
          <w:ilvl w:val="0"/>
          <w:numId w:val="1"/>
        </w:numPr>
        <w:jc w:val="both"/>
        <w:rPr>
          <w:rFonts w:ascii="Tahoma" w:hAnsi="Tahoma" w:cs="Tahoma"/>
        </w:rPr>
      </w:pPr>
      <w:r w:rsidRPr="00F526DC">
        <w:rPr>
          <w:rFonts w:ascii="Tahoma" w:hAnsi="Tahoma"/>
        </w:rPr>
        <w:t>Offered item should bear both our SR number and the Item number.</w:t>
      </w:r>
      <w:r w:rsidRPr="00F526DC">
        <w:rPr>
          <w:rFonts w:ascii="Tahoma" w:hAnsi="Tahoma" w:cs="Tahoma"/>
        </w:rPr>
        <w:t xml:space="preserve"> However at the </w:t>
      </w:r>
      <w:r>
        <w:rPr>
          <w:rFonts w:ascii="Tahoma" w:hAnsi="Tahoma" w:cs="Tahoma"/>
        </w:rPr>
        <w:t>bid</w:t>
      </w:r>
      <w:r w:rsidRPr="00F526DC">
        <w:rPr>
          <w:rFonts w:ascii="Tahoma" w:hAnsi="Tahoma" w:cs="Tahoma"/>
        </w:rPr>
        <w:t xml:space="preserve"> opening only the item numbers will be read out.  Therefore price quoted should be shown against each item number.</w:t>
      </w:r>
    </w:p>
    <w:p w:rsidR="00B33325" w:rsidRPr="008D520D" w:rsidRDefault="00B33325" w:rsidP="00B33325">
      <w:pPr>
        <w:jc w:val="both"/>
        <w:rPr>
          <w:rFonts w:ascii="Tahoma" w:hAnsi="Tahoma"/>
          <w:sz w:val="16"/>
          <w:szCs w:val="16"/>
        </w:rPr>
      </w:pPr>
    </w:p>
    <w:p w:rsidR="00B33325" w:rsidRDefault="00B33325" w:rsidP="00B33325">
      <w:pPr>
        <w:numPr>
          <w:ilvl w:val="0"/>
          <w:numId w:val="1"/>
        </w:numPr>
        <w:jc w:val="both"/>
        <w:rPr>
          <w:rFonts w:ascii="Tahoma" w:hAnsi="Tahoma"/>
        </w:rPr>
      </w:pPr>
      <w:r w:rsidRPr="00E0253D">
        <w:rPr>
          <w:rFonts w:ascii="Tahoma" w:hAnsi="Tahoma"/>
        </w:rPr>
        <w:t xml:space="preserve">If the shipment is being effected on FCL basis both FOB and Freight charges should be quoted </w:t>
      </w:r>
    </w:p>
    <w:p w:rsidR="00B33325" w:rsidRPr="00E0253D" w:rsidRDefault="00B33325" w:rsidP="00B33325">
      <w:pPr>
        <w:spacing w:line="360" w:lineRule="auto"/>
        <w:jc w:val="both"/>
        <w:rPr>
          <w:rFonts w:ascii="Tahoma" w:hAnsi="Tahoma"/>
        </w:rPr>
      </w:pPr>
      <w:r w:rsidRPr="00E0253D">
        <w:rPr>
          <w:rFonts w:ascii="Tahoma" w:hAnsi="Tahoma"/>
        </w:rPr>
        <w:t xml:space="preserve">     </w:t>
      </w:r>
      <w:proofErr w:type="gramStart"/>
      <w:r w:rsidRPr="00E0253D">
        <w:rPr>
          <w:rFonts w:ascii="Tahoma" w:hAnsi="Tahoma"/>
        </w:rPr>
        <w:t>separately</w:t>
      </w:r>
      <w:proofErr w:type="gramEnd"/>
      <w:r w:rsidRPr="00E0253D">
        <w:rPr>
          <w:rFonts w:ascii="Tahoma" w:hAnsi="Tahoma"/>
        </w:rPr>
        <w:t xml:space="preserve"> against each item in addition to quoted C &amp; F price.</w:t>
      </w:r>
    </w:p>
    <w:p w:rsidR="00B33325" w:rsidRPr="00E0253D" w:rsidRDefault="00B33325" w:rsidP="00B33325">
      <w:pPr>
        <w:numPr>
          <w:ilvl w:val="0"/>
          <w:numId w:val="1"/>
        </w:numPr>
        <w:spacing w:line="360" w:lineRule="auto"/>
        <w:jc w:val="both"/>
        <w:rPr>
          <w:rFonts w:ascii="Tahoma" w:hAnsi="Tahoma"/>
        </w:rPr>
      </w:pPr>
      <w:r w:rsidRPr="00E0253D">
        <w:rPr>
          <w:rFonts w:ascii="Tahoma" w:hAnsi="Tahoma"/>
        </w:rPr>
        <w:t>The volume of the total quantity of each item should be given in cubic meters (m</w:t>
      </w:r>
      <w:r w:rsidRPr="00E0253D">
        <w:rPr>
          <w:rFonts w:ascii="Tahoma" w:hAnsi="Tahoma"/>
          <w:vertAlign w:val="superscript"/>
        </w:rPr>
        <w:t>3</w:t>
      </w:r>
      <w:r w:rsidRPr="00E0253D">
        <w:rPr>
          <w:rFonts w:ascii="Tahoma" w:hAnsi="Tahoma"/>
        </w:rPr>
        <w:t>)</w:t>
      </w:r>
    </w:p>
    <w:p w:rsidR="00B33325" w:rsidRPr="009D7BB3" w:rsidRDefault="00B33325" w:rsidP="00B33325">
      <w:pPr>
        <w:pStyle w:val="ListParagraph"/>
        <w:numPr>
          <w:ilvl w:val="0"/>
          <w:numId w:val="1"/>
        </w:numPr>
        <w:jc w:val="both"/>
        <w:rPr>
          <w:rFonts w:ascii="Tahoma" w:hAnsi="Tahoma" w:cs="Tahoma"/>
          <w:b/>
        </w:rPr>
      </w:pPr>
      <w:r w:rsidRPr="009D7BB3">
        <w:rPr>
          <w:rFonts w:ascii="Tahoma" w:hAnsi="Tahoma" w:cs="Tahoma"/>
          <w:b/>
        </w:rPr>
        <w:t>Foreign offers should be on C &amp; F (CPT/CFR) Colombo basis.  FOB offers are not acceptable.  If offers are received on Import &amp; Supply basis from local suppliers, those offers should be in LKR.  All local suppliers/manufacturers should quote in LKR for the total delivery price to MSD stores.</w:t>
      </w:r>
    </w:p>
    <w:p w:rsidR="00B33325" w:rsidRPr="00E0253D" w:rsidRDefault="00B33325" w:rsidP="00B33325">
      <w:pPr>
        <w:overflowPunct/>
        <w:autoSpaceDE/>
        <w:autoSpaceDN/>
        <w:adjustRightInd/>
        <w:jc w:val="both"/>
        <w:textAlignment w:val="auto"/>
        <w:rPr>
          <w:rFonts w:ascii="Tahoma" w:hAnsi="Tahoma" w:cs="Tahoma"/>
          <w:b/>
          <w:sz w:val="16"/>
          <w:szCs w:val="16"/>
        </w:rPr>
      </w:pPr>
      <w:r w:rsidRPr="00E0253D">
        <w:rPr>
          <w:rFonts w:ascii="Tahoma" w:hAnsi="Tahoma" w:cs="Tahoma"/>
          <w:b/>
        </w:rPr>
        <w:t xml:space="preserve"> </w:t>
      </w:r>
    </w:p>
    <w:p w:rsidR="00B33325" w:rsidRDefault="00B33325" w:rsidP="00B33325">
      <w:pPr>
        <w:numPr>
          <w:ilvl w:val="0"/>
          <w:numId w:val="1"/>
        </w:numPr>
        <w:overflowPunct/>
        <w:autoSpaceDE/>
        <w:autoSpaceDN/>
        <w:adjustRightInd/>
        <w:jc w:val="both"/>
        <w:textAlignment w:val="auto"/>
        <w:rPr>
          <w:rFonts w:ascii="Tahoma" w:hAnsi="Tahoma" w:cs="Tahoma"/>
          <w:b/>
        </w:rPr>
      </w:pPr>
      <w:r w:rsidRPr="00E0253D">
        <w:rPr>
          <w:rFonts w:ascii="Tahoma" w:hAnsi="Tahoma" w:cs="Tahoma"/>
          <w:b/>
        </w:rPr>
        <w:t xml:space="preserve">Fax/E-mail offers directly sent to State Pharmaceuticals Corporation are not acceptable. </w:t>
      </w:r>
      <w:proofErr w:type="spellStart"/>
      <w:r w:rsidRPr="00E0253D">
        <w:rPr>
          <w:rFonts w:ascii="Tahoma" w:hAnsi="Tahoma" w:cs="Tahoma"/>
          <w:b/>
        </w:rPr>
        <w:t>Tenderers</w:t>
      </w:r>
      <w:proofErr w:type="spellEnd"/>
      <w:r w:rsidRPr="00E0253D">
        <w:rPr>
          <w:rFonts w:ascii="Tahoma" w:hAnsi="Tahoma" w:cs="Tahoma"/>
          <w:b/>
        </w:rPr>
        <w:t xml:space="preserve"> are requested to draw their attention to the clause </w:t>
      </w:r>
      <w:r>
        <w:rPr>
          <w:rFonts w:ascii="Tahoma" w:hAnsi="Tahoma" w:cs="Tahoma"/>
          <w:b/>
        </w:rPr>
        <w:t>“Submission of Bids” of the bid</w:t>
      </w:r>
      <w:r w:rsidRPr="00E0253D">
        <w:rPr>
          <w:rFonts w:ascii="Tahoma" w:hAnsi="Tahoma" w:cs="Tahoma"/>
          <w:b/>
        </w:rPr>
        <w:t xml:space="preserve"> document in this regard.</w:t>
      </w:r>
    </w:p>
    <w:p w:rsidR="00B33325" w:rsidRPr="007D19A9" w:rsidRDefault="00B33325" w:rsidP="00B33325">
      <w:pPr>
        <w:overflowPunct/>
        <w:autoSpaceDE/>
        <w:autoSpaceDN/>
        <w:adjustRightInd/>
        <w:jc w:val="both"/>
        <w:textAlignment w:val="auto"/>
        <w:rPr>
          <w:rFonts w:ascii="Tahoma" w:hAnsi="Tahoma" w:cs="Tahoma"/>
          <w:b/>
          <w:sz w:val="10"/>
          <w:szCs w:val="10"/>
        </w:rPr>
      </w:pPr>
    </w:p>
    <w:p w:rsidR="00B33325" w:rsidRPr="00E0253D" w:rsidRDefault="00B33325" w:rsidP="00B33325">
      <w:pPr>
        <w:numPr>
          <w:ilvl w:val="0"/>
          <w:numId w:val="1"/>
        </w:numPr>
        <w:jc w:val="both"/>
        <w:rPr>
          <w:rFonts w:ascii="Tahoma" w:hAnsi="Tahoma"/>
        </w:rPr>
      </w:pPr>
      <w:r w:rsidRPr="00E0253D">
        <w:rPr>
          <w:rFonts w:ascii="Tahoma" w:hAnsi="Tahoma"/>
        </w:rPr>
        <w:t>If awarded supplier is unable to adhere the delivery schedule due to no fault of the SPC/Ministry would result in the supplier being surcharge 0.5% of total bid amount per day from the due delivery date.</w:t>
      </w:r>
    </w:p>
    <w:p w:rsidR="00B33325" w:rsidRPr="00E0253D" w:rsidRDefault="00B33325" w:rsidP="00B33325">
      <w:pPr>
        <w:jc w:val="both"/>
        <w:rPr>
          <w:rFonts w:ascii="Tahoma" w:hAnsi="Tahoma"/>
          <w:sz w:val="16"/>
          <w:szCs w:val="16"/>
        </w:rPr>
      </w:pPr>
    </w:p>
    <w:p w:rsidR="00B33325" w:rsidRPr="00E0253D" w:rsidRDefault="00B33325" w:rsidP="00B33325">
      <w:pPr>
        <w:numPr>
          <w:ilvl w:val="0"/>
          <w:numId w:val="1"/>
        </w:numPr>
        <w:jc w:val="both"/>
        <w:rPr>
          <w:rFonts w:ascii="Tahoma" w:hAnsi="Tahoma"/>
        </w:rPr>
      </w:pPr>
      <w:r w:rsidRPr="00E0253D">
        <w:rPr>
          <w:rFonts w:ascii="Tahoma" w:hAnsi="Tahoma"/>
        </w:rPr>
        <w:t>The original payment receipt has to be annexed to the offer. Offers without same will be rejected.</w:t>
      </w:r>
    </w:p>
    <w:p w:rsidR="00B33325" w:rsidRPr="00E0253D" w:rsidRDefault="00B33325" w:rsidP="00B33325">
      <w:pPr>
        <w:jc w:val="both"/>
        <w:rPr>
          <w:rFonts w:ascii="Tahoma" w:hAnsi="Tahoma"/>
          <w:sz w:val="16"/>
          <w:szCs w:val="16"/>
        </w:rPr>
      </w:pPr>
    </w:p>
    <w:p w:rsidR="00B33325" w:rsidRDefault="00B33325" w:rsidP="00B33325">
      <w:pPr>
        <w:numPr>
          <w:ilvl w:val="0"/>
          <w:numId w:val="1"/>
        </w:numPr>
        <w:spacing w:line="360" w:lineRule="auto"/>
        <w:jc w:val="both"/>
        <w:rPr>
          <w:rFonts w:ascii="Tahoma" w:hAnsi="Tahoma"/>
        </w:rPr>
      </w:pPr>
      <w:r w:rsidRPr="00E0253D">
        <w:rPr>
          <w:rFonts w:ascii="Tahoma" w:hAnsi="Tahoma"/>
        </w:rPr>
        <w:t>We reserve the right to reject offers which do not comply above.</w:t>
      </w:r>
    </w:p>
    <w:p w:rsidR="00B33325" w:rsidRPr="00885C2B" w:rsidRDefault="00B33325" w:rsidP="00B33325">
      <w:pPr>
        <w:pStyle w:val="ListParagraph"/>
        <w:rPr>
          <w:rFonts w:ascii="Tahoma" w:hAnsi="Tahoma"/>
          <w:sz w:val="10"/>
          <w:szCs w:val="10"/>
        </w:rPr>
      </w:pPr>
    </w:p>
    <w:p w:rsidR="00B33325" w:rsidRPr="00E0253D" w:rsidRDefault="00B33325" w:rsidP="00B33325">
      <w:pPr>
        <w:numPr>
          <w:ilvl w:val="0"/>
          <w:numId w:val="1"/>
        </w:numPr>
        <w:spacing w:line="360" w:lineRule="auto"/>
        <w:jc w:val="both"/>
        <w:rPr>
          <w:rFonts w:ascii="Tahoma" w:hAnsi="Tahoma"/>
        </w:rPr>
      </w:pPr>
      <w:r>
        <w:rPr>
          <w:rFonts w:ascii="Tahoma" w:hAnsi="Tahoma"/>
        </w:rPr>
        <w:t>The offer should be valid up to 20.12.2021</w:t>
      </w:r>
    </w:p>
    <w:p w:rsidR="00B33325" w:rsidRPr="00F92BAB" w:rsidRDefault="00B33325" w:rsidP="00B33325">
      <w:pPr>
        <w:suppressAutoHyphens/>
        <w:rPr>
          <w:b/>
          <w:sz w:val="16"/>
          <w:szCs w:val="16"/>
          <w:lang w:eastAsia="ar-SA"/>
        </w:rPr>
      </w:pPr>
    </w:p>
    <w:p w:rsidR="00B33325" w:rsidRDefault="00B33325" w:rsidP="00B33325">
      <w:pPr>
        <w:suppressAutoHyphens/>
        <w:rPr>
          <w:sz w:val="24"/>
          <w:szCs w:val="24"/>
          <w:u w:val="single"/>
          <w:lang w:eastAsia="ar-SA"/>
        </w:rPr>
      </w:pPr>
      <w:r w:rsidRPr="00D0746A">
        <w:rPr>
          <w:sz w:val="24"/>
          <w:szCs w:val="24"/>
          <w:u w:val="single"/>
          <w:lang w:eastAsia="ar-SA"/>
        </w:rPr>
        <w:t xml:space="preserve">CONDITIONS </w:t>
      </w:r>
      <w:r>
        <w:rPr>
          <w:sz w:val="24"/>
          <w:szCs w:val="24"/>
          <w:u w:val="single"/>
          <w:lang w:eastAsia="ar-SA"/>
        </w:rPr>
        <w:t>FOR SUPPLY OF SURGICAL ITEMS</w:t>
      </w:r>
    </w:p>
    <w:p w:rsidR="00B33325" w:rsidRDefault="00B33325" w:rsidP="00B33325">
      <w:pPr>
        <w:suppressAutoHyphens/>
        <w:rPr>
          <w:sz w:val="24"/>
          <w:szCs w:val="24"/>
          <w:u w:val="single"/>
          <w:lang w:eastAsia="ar-SA"/>
        </w:rPr>
      </w:pPr>
    </w:p>
    <w:p w:rsidR="00B33325" w:rsidRPr="003E5389" w:rsidRDefault="00B33325" w:rsidP="00B33325">
      <w:pPr>
        <w:pStyle w:val="ListParagraph"/>
        <w:numPr>
          <w:ilvl w:val="0"/>
          <w:numId w:val="14"/>
        </w:numPr>
        <w:suppressAutoHyphens/>
        <w:rPr>
          <w:b/>
          <w:sz w:val="24"/>
          <w:szCs w:val="24"/>
          <w:u w:val="single"/>
          <w:lang w:eastAsia="ar-SA"/>
        </w:rPr>
      </w:pPr>
      <w:r w:rsidRPr="003E5389">
        <w:rPr>
          <w:b/>
          <w:sz w:val="24"/>
          <w:szCs w:val="24"/>
          <w:u w:val="single"/>
          <w:lang w:eastAsia="ar-SA"/>
        </w:rPr>
        <w:t>Part A-General Order Conditions (GOC) of Supply</w:t>
      </w:r>
    </w:p>
    <w:p w:rsidR="00B33325" w:rsidRPr="00F92BAB" w:rsidRDefault="00B33325" w:rsidP="00B33325">
      <w:pPr>
        <w:suppressAutoHyphens/>
        <w:rPr>
          <w:sz w:val="16"/>
          <w:szCs w:val="16"/>
          <w:u w:val="single"/>
          <w:lang w:eastAsia="ar-SA"/>
        </w:rPr>
      </w:pPr>
    </w:p>
    <w:p w:rsidR="00B33325" w:rsidRPr="003044F6"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3044F6">
        <w:rPr>
          <w:sz w:val="24"/>
          <w:szCs w:val="24"/>
          <w:lang w:eastAsia="ar-SA"/>
        </w:rPr>
        <w:t>The consignments supplied in respect of an order concerned, shall exactly match with the reference sample submitted and the product information (item descriptions, shelf life/warranty</w:t>
      </w:r>
      <w:r>
        <w:rPr>
          <w:sz w:val="24"/>
          <w:szCs w:val="24"/>
          <w:lang w:eastAsia="ar-SA"/>
        </w:rPr>
        <w:t xml:space="preserve"> w</w:t>
      </w:r>
      <w:r w:rsidRPr="00A24182">
        <w:rPr>
          <w:sz w:val="24"/>
          <w:szCs w:val="24"/>
          <w:lang w:eastAsia="ar-SA"/>
        </w:rPr>
        <w:t>here applicable</w:t>
      </w:r>
      <w:r>
        <w:rPr>
          <w:sz w:val="24"/>
          <w:szCs w:val="24"/>
          <w:lang w:eastAsia="ar-SA"/>
        </w:rPr>
        <w:t>,</w:t>
      </w:r>
      <w:r w:rsidRPr="003044F6">
        <w:rPr>
          <w:sz w:val="24"/>
          <w:szCs w:val="24"/>
          <w:lang w:eastAsia="ar-SA"/>
        </w:rPr>
        <w:t xml:space="preserve"> manufacturer’s name, country of manufacture, country of origin, etc.) provided in the bid document by the supplier, which has been accepted by the procurement committee, and included in the Indent / P</w:t>
      </w:r>
      <w:r>
        <w:rPr>
          <w:sz w:val="24"/>
          <w:szCs w:val="24"/>
          <w:lang w:eastAsia="ar-SA"/>
        </w:rPr>
        <w:t xml:space="preserve">urchase </w:t>
      </w:r>
      <w:r w:rsidRPr="003044F6">
        <w:rPr>
          <w:sz w:val="24"/>
          <w:szCs w:val="24"/>
          <w:lang w:eastAsia="ar-SA"/>
        </w:rPr>
        <w:t>O</w:t>
      </w:r>
      <w:r>
        <w:rPr>
          <w:sz w:val="24"/>
          <w:szCs w:val="24"/>
          <w:lang w:eastAsia="ar-SA"/>
        </w:rPr>
        <w:t xml:space="preserve">rder </w:t>
      </w:r>
      <w:r w:rsidRPr="003044F6">
        <w:rPr>
          <w:sz w:val="24"/>
          <w:szCs w:val="24"/>
          <w:lang w:eastAsia="ar-SA"/>
        </w:rPr>
        <w:t>(</w:t>
      </w:r>
      <w:r>
        <w:rPr>
          <w:sz w:val="24"/>
          <w:szCs w:val="24"/>
          <w:lang w:eastAsia="ar-SA"/>
        </w:rPr>
        <w:t xml:space="preserve">PO), </w:t>
      </w:r>
      <w:r w:rsidRPr="003044F6">
        <w:rPr>
          <w:sz w:val="24"/>
          <w:szCs w:val="24"/>
          <w:lang w:eastAsia="ar-SA"/>
        </w:rPr>
        <w:t xml:space="preserve">issued by SPC. </w:t>
      </w:r>
    </w:p>
    <w:p w:rsidR="00B33325" w:rsidRPr="001B4DA1" w:rsidRDefault="00B33325" w:rsidP="00B33325">
      <w:pPr>
        <w:suppressAutoHyphens/>
        <w:jc w:val="both"/>
        <w:rPr>
          <w:sz w:val="16"/>
          <w:szCs w:val="16"/>
          <w:lang w:eastAsia="ar-SA"/>
        </w:rPr>
      </w:pPr>
    </w:p>
    <w:p w:rsidR="00B33325" w:rsidRPr="003044F6" w:rsidRDefault="00B33325" w:rsidP="00B33325">
      <w:pPr>
        <w:pStyle w:val="ListParagraph"/>
        <w:numPr>
          <w:ilvl w:val="0"/>
          <w:numId w:val="5"/>
        </w:numPr>
        <w:suppressAutoHyphens/>
        <w:overflowPunct/>
        <w:autoSpaceDE/>
        <w:autoSpaceDN/>
        <w:adjustRightInd/>
        <w:ind w:left="90"/>
        <w:contextualSpacing/>
        <w:jc w:val="both"/>
        <w:textAlignment w:val="auto"/>
        <w:rPr>
          <w:rFonts w:cs="Iskoola Pota"/>
          <w:sz w:val="24"/>
          <w:szCs w:val="24"/>
          <w:lang w:eastAsia="ar-SA" w:bidi="si-LK"/>
        </w:rPr>
      </w:pPr>
      <w:r w:rsidRPr="003044F6">
        <w:rPr>
          <w:sz w:val="24"/>
          <w:szCs w:val="24"/>
          <w:lang w:eastAsia="ar-SA"/>
        </w:rPr>
        <w:t>All items shall be supplied,</w:t>
      </w:r>
      <w:r w:rsidRPr="003044F6">
        <w:rPr>
          <w:rFonts w:cs="Iskoola Pota"/>
          <w:sz w:val="24"/>
          <w:szCs w:val="24"/>
          <w:lang w:eastAsia="ar-SA" w:bidi="si-LK"/>
        </w:rPr>
        <w:t xml:space="preserve"> sourcing from the manufacturer and country of manufacturer, stated in the Purchase Order</w:t>
      </w:r>
      <w:r>
        <w:rPr>
          <w:rFonts w:cs="Iskoola Pota"/>
          <w:sz w:val="24"/>
          <w:szCs w:val="24"/>
          <w:lang w:eastAsia="ar-SA" w:bidi="si-LK"/>
        </w:rPr>
        <w:t xml:space="preserve"> (PO)</w:t>
      </w:r>
      <w:r w:rsidRPr="003044F6">
        <w:rPr>
          <w:rFonts w:cs="Iskoola Pota"/>
          <w:sz w:val="24"/>
          <w:szCs w:val="24"/>
          <w:lang w:eastAsia="ar-SA" w:bidi="si-LK"/>
        </w:rPr>
        <w:t>/Indent of SPC and wherever applicable shall have a valid product registration   from NMRA.</w:t>
      </w:r>
    </w:p>
    <w:p w:rsidR="00B33325" w:rsidRPr="00F92BAB" w:rsidRDefault="00B33325" w:rsidP="00B33325">
      <w:pPr>
        <w:suppressAutoHyphens/>
        <w:ind w:left="90" w:firstLine="60"/>
        <w:jc w:val="both"/>
        <w:rPr>
          <w:sz w:val="16"/>
          <w:szCs w:val="16"/>
          <w:lang w:eastAsia="ar-SA"/>
        </w:rPr>
      </w:pPr>
    </w:p>
    <w:p w:rsidR="00B33325" w:rsidRPr="003044F6" w:rsidRDefault="00B33325" w:rsidP="00B33325">
      <w:pPr>
        <w:pStyle w:val="ListParagraph"/>
        <w:numPr>
          <w:ilvl w:val="0"/>
          <w:numId w:val="5"/>
        </w:numPr>
        <w:suppressAutoHyphens/>
        <w:overflowPunct/>
        <w:autoSpaceDE/>
        <w:autoSpaceDN/>
        <w:adjustRightInd/>
        <w:ind w:left="90"/>
        <w:contextualSpacing/>
        <w:jc w:val="both"/>
        <w:textAlignment w:val="auto"/>
        <w:rPr>
          <w:sz w:val="24"/>
          <w:szCs w:val="24"/>
          <w:lang w:eastAsia="ar-SA"/>
        </w:rPr>
      </w:pPr>
      <w:r w:rsidRPr="003044F6">
        <w:rPr>
          <w:sz w:val="24"/>
          <w:szCs w:val="24"/>
          <w:lang w:eastAsia="ar-SA"/>
        </w:rPr>
        <w:t>Maintaining the validity of the product registration during the period of supply</w:t>
      </w:r>
      <w:r w:rsidRPr="00A24182">
        <w:rPr>
          <w:sz w:val="24"/>
          <w:szCs w:val="24"/>
          <w:lang w:eastAsia="ar-SA"/>
        </w:rPr>
        <w:t>(delivery schedule),</w:t>
      </w:r>
      <w:r w:rsidRPr="003044F6">
        <w:rPr>
          <w:sz w:val="24"/>
          <w:szCs w:val="24"/>
          <w:lang w:eastAsia="ar-SA"/>
        </w:rPr>
        <w:t xml:space="preserve"> obtaining import license / manufacture licensing at NMRA, is a pre-requisite for the supply of surgical items. Hence all suppliers shall produce relevant valid registration certificates/licenses, when requested by MSD/SPC. </w:t>
      </w:r>
    </w:p>
    <w:p w:rsidR="00B33325" w:rsidRDefault="00B33325" w:rsidP="00B33325">
      <w:pPr>
        <w:suppressAutoHyphens/>
        <w:ind w:left="90"/>
        <w:jc w:val="both"/>
        <w:rPr>
          <w:sz w:val="16"/>
          <w:szCs w:val="16"/>
          <w:lang w:eastAsia="ar-SA"/>
        </w:rPr>
      </w:pPr>
    </w:p>
    <w:p w:rsidR="00B33325" w:rsidRDefault="00B33325" w:rsidP="00B33325">
      <w:pPr>
        <w:pStyle w:val="ListParagraph"/>
        <w:suppressAutoHyphens/>
        <w:ind w:left="90"/>
        <w:jc w:val="both"/>
        <w:rPr>
          <w:sz w:val="24"/>
          <w:szCs w:val="24"/>
          <w:lang w:eastAsia="ar-SA"/>
        </w:rPr>
      </w:pPr>
      <w:r w:rsidRPr="003044F6">
        <w:rPr>
          <w:sz w:val="24"/>
          <w:szCs w:val="24"/>
          <w:lang w:eastAsia="ar-SA"/>
        </w:rPr>
        <w:t>When the validity of the product/manufacturing licenses and registrations of NMRA (</w:t>
      </w:r>
      <w:proofErr w:type="spellStart"/>
      <w:r w:rsidRPr="003044F6">
        <w:rPr>
          <w:sz w:val="24"/>
          <w:szCs w:val="24"/>
          <w:lang w:eastAsia="ar-SA"/>
        </w:rPr>
        <w:t>eg</w:t>
      </w:r>
      <w:proofErr w:type="spellEnd"/>
      <w:r w:rsidRPr="003044F6">
        <w:rPr>
          <w:sz w:val="24"/>
          <w:szCs w:val="24"/>
          <w:lang w:eastAsia="ar-SA"/>
        </w:rPr>
        <w:t xml:space="preserve">; manufacturing license, product registration and GMP certificates), of local manufacturers / local suppliers, lapses during the year or during the </w:t>
      </w:r>
      <w:r w:rsidRPr="00A24182">
        <w:rPr>
          <w:sz w:val="24"/>
          <w:szCs w:val="24"/>
          <w:lang w:eastAsia="ar-SA"/>
        </w:rPr>
        <w:t>period</w:t>
      </w:r>
      <w:r w:rsidRPr="003044F6">
        <w:rPr>
          <w:sz w:val="24"/>
          <w:szCs w:val="24"/>
          <w:lang w:eastAsia="ar-SA"/>
        </w:rPr>
        <w:t xml:space="preserve"> of supply (delivery schedule), it shall be extended / renewed by the supplier. </w:t>
      </w:r>
    </w:p>
    <w:p w:rsidR="00B33325" w:rsidRDefault="00B33325" w:rsidP="00B33325">
      <w:pPr>
        <w:pStyle w:val="ListParagraph"/>
        <w:suppressAutoHyphens/>
        <w:ind w:left="90"/>
        <w:jc w:val="both"/>
        <w:rPr>
          <w:sz w:val="24"/>
          <w:szCs w:val="24"/>
          <w:lang w:eastAsia="ar-SA"/>
        </w:rPr>
      </w:pPr>
      <w:r w:rsidRPr="003044F6">
        <w:rPr>
          <w:sz w:val="24"/>
          <w:szCs w:val="24"/>
          <w:lang w:eastAsia="ar-SA"/>
        </w:rPr>
        <w:lastRenderedPageBreak/>
        <w:t>A certified copies of afore mentioned valid certificates shall be submitted to MSD by the supplier when deliveries are made.</w:t>
      </w:r>
    </w:p>
    <w:p w:rsidR="00B33325" w:rsidRPr="00D42F9C" w:rsidRDefault="00B33325" w:rsidP="00B33325">
      <w:pPr>
        <w:pStyle w:val="ListParagraph"/>
        <w:suppressAutoHyphens/>
        <w:ind w:left="90"/>
        <w:jc w:val="both"/>
        <w:rPr>
          <w:sz w:val="16"/>
          <w:szCs w:val="16"/>
          <w:lang w:eastAsia="ar-SA"/>
        </w:rPr>
      </w:pPr>
    </w:p>
    <w:p w:rsidR="00B33325" w:rsidRPr="003044F6" w:rsidRDefault="00B33325" w:rsidP="00B33325">
      <w:pPr>
        <w:pStyle w:val="ListParagraph"/>
        <w:numPr>
          <w:ilvl w:val="0"/>
          <w:numId w:val="5"/>
        </w:numPr>
        <w:suppressAutoHyphens/>
        <w:overflowPunct/>
        <w:autoSpaceDE/>
        <w:autoSpaceDN/>
        <w:adjustRightInd/>
        <w:ind w:left="90"/>
        <w:contextualSpacing/>
        <w:textAlignment w:val="auto"/>
        <w:rPr>
          <w:bCs/>
          <w:sz w:val="24"/>
          <w:szCs w:val="24"/>
          <w:lang w:eastAsia="ar-SA"/>
        </w:rPr>
      </w:pPr>
      <w:r w:rsidRPr="003044F6">
        <w:rPr>
          <w:bCs/>
          <w:sz w:val="24"/>
          <w:szCs w:val="24"/>
          <w:lang w:eastAsia="ar-SA"/>
        </w:rPr>
        <w:t>The number of batches per consignment shall be minimal. Batch quantity shall be an equal multiple of the quantity of the consignment and the proportionate size of the batch quantity shall be not less than 15% of the quantity in the consignment.</w:t>
      </w:r>
    </w:p>
    <w:p w:rsidR="00B33325" w:rsidRDefault="00B33325" w:rsidP="00B33325">
      <w:pPr>
        <w:suppressAutoHyphens/>
        <w:ind w:left="90"/>
        <w:rPr>
          <w:bCs/>
          <w:sz w:val="16"/>
          <w:szCs w:val="16"/>
          <w:lang w:eastAsia="ar-SA"/>
        </w:rPr>
      </w:pPr>
    </w:p>
    <w:p w:rsidR="00B33325" w:rsidRPr="003044F6" w:rsidRDefault="00B33325" w:rsidP="00B33325">
      <w:pPr>
        <w:pStyle w:val="ListParagraph"/>
        <w:numPr>
          <w:ilvl w:val="0"/>
          <w:numId w:val="5"/>
        </w:numPr>
        <w:suppressAutoHyphens/>
        <w:overflowPunct/>
        <w:autoSpaceDE/>
        <w:autoSpaceDN/>
        <w:adjustRightInd/>
        <w:ind w:left="90"/>
        <w:contextualSpacing/>
        <w:textAlignment w:val="auto"/>
        <w:rPr>
          <w:bCs/>
          <w:sz w:val="24"/>
          <w:szCs w:val="24"/>
          <w:lang w:eastAsia="ar-SA"/>
        </w:rPr>
      </w:pPr>
      <w:r w:rsidRPr="003044F6">
        <w:rPr>
          <w:bCs/>
          <w:sz w:val="24"/>
          <w:szCs w:val="24"/>
          <w:lang w:eastAsia="ar-SA"/>
        </w:rPr>
        <w:t>If MSD decides to accept consignment, with deviations from certain tender conditions (</w:t>
      </w:r>
      <w:proofErr w:type="spellStart"/>
      <w:r w:rsidRPr="003044F6">
        <w:rPr>
          <w:bCs/>
          <w:sz w:val="24"/>
          <w:szCs w:val="24"/>
          <w:lang w:eastAsia="ar-SA"/>
        </w:rPr>
        <w:t>eg</w:t>
      </w:r>
      <w:proofErr w:type="spellEnd"/>
      <w:r w:rsidRPr="003044F6">
        <w:rPr>
          <w:bCs/>
          <w:sz w:val="24"/>
          <w:szCs w:val="24"/>
          <w:lang w:eastAsia="ar-SA"/>
        </w:rPr>
        <w:t xml:space="preserve">: with regard to labeling/packaging </w:t>
      </w:r>
      <w:r>
        <w:rPr>
          <w:bCs/>
          <w:sz w:val="24"/>
          <w:szCs w:val="24"/>
          <w:lang w:eastAsia="ar-SA"/>
        </w:rPr>
        <w:t xml:space="preserve">or any other rectifiable defect at the time of receipt in Sri Lanka </w:t>
      </w:r>
      <w:r w:rsidRPr="003044F6">
        <w:rPr>
          <w:bCs/>
          <w:sz w:val="24"/>
          <w:szCs w:val="24"/>
          <w:lang w:eastAsia="ar-SA"/>
        </w:rPr>
        <w:t xml:space="preserve">due to an urgency, that shall be done subject to, either rectifying the defect within 05 working days by the supplier, or recovering the total cost [a] of rectifying the defect by MSD (via a duly contracted third party providing such services), from the supplier with a 25% </w:t>
      </w:r>
      <w:r>
        <w:rPr>
          <w:bCs/>
          <w:sz w:val="24"/>
          <w:szCs w:val="24"/>
          <w:lang w:eastAsia="ar-SA"/>
        </w:rPr>
        <w:t xml:space="preserve"> administrative </w:t>
      </w:r>
      <w:r w:rsidRPr="003044F6">
        <w:rPr>
          <w:bCs/>
          <w:sz w:val="24"/>
          <w:szCs w:val="24"/>
          <w:lang w:eastAsia="ar-SA"/>
        </w:rPr>
        <w:t>charge on the labeling cost. (</w:t>
      </w:r>
      <w:proofErr w:type="gramStart"/>
      <w:r w:rsidRPr="003044F6">
        <w:rPr>
          <w:bCs/>
          <w:sz w:val="24"/>
          <w:szCs w:val="24"/>
          <w:lang w:eastAsia="ar-SA"/>
        </w:rPr>
        <w:t>total</w:t>
      </w:r>
      <w:proofErr w:type="gramEnd"/>
      <w:r w:rsidRPr="003044F6">
        <w:rPr>
          <w:bCs/>
          <w:sz w:val="24"/>
          <w:szCs w:val="24"/>
          <w:lang w:eastAsia="ar-SA"/>
        </w:rPr>
        <w:t xml:space="preserve"> charge = [a]+[a]x0.25) or  2% of the invoiced value, whichever is the highest.</w:t>
      </w:r>
    </w:p>
    <w:p w:rsidR="00B33325" w:rsidRPr="001B4DA1" w:rsidRDefault="00B33325" w:rsidP="00B33325">
      <w:pPr>
        <w:suppressAutoHyphens/>
        <w:ind w:left="90"/>
        <w:rPr>
          <w:bCs/>
          <w:sz w:val="16"/>
          <w:szCs w:val="16"/>
          <w:lang w:eastAsia="ar-SA"/>
        </w:rPr>
      </w:pPr>
    </w:p>
    <w:p w:rsidR="00B33325" w:rsidRDefault="00B33325" w:rsidP="00B33325">
      <w:pPr>
        <w:pStyle w:val="ListParagraph"/>
        <w:suppressAutoHyphens/>
        <w:ind w:left="90"/>
        <w:rPr>
          <w:bCs/>
          <w:color w:val="FF0000"/>
          <w:sz w:val="24"/>
          <w:szCs w:val="24"/>
          <w:lang w:eastAsia="ar-SA"/>
        </w:rPr>
      </w:pPr>
      <w:r w:rsidRPr="003044F6">
        <w:rPr>
          <w:bCs/>
          <w:sz w:val="24"/>
          <w:szCs w:val="24"/>
          <w:lang w:eastAsia="ar-SA"/>
        </w:rPr>
        <w:t>All possible tender deviations such as Packing, labeling, delivery schedule, storage status, payment mode &amp; conditions, etc.</w:t>
      </w:r>
      <w:r>
        <w:rPr>
          <w:bCs/>
          <w:sz w:val="24"/>
          <w:szCs w:val="24"/>
          <w:lang w:eastAsia="ar-SA"/>
        </w:rPr>
        <w:t>,</w:t>
      </w:r>
      <w:r w:rsidRPr="003044F6">
        <w:rPr>
          <w:bCs/>
          <w:sz w:val="24"/>
          <w:szCs w:val="24"/>
          <w:lang w:eastAsia="ar-SA"/>
        </w:rPr>
        <w:t xml:space="preserve"> shall be communicated and agreed upon before accepting the tender award by the supplier. Noncompliance of same shall be considered as tender violations, to apply </w:t>
      </w:r>
      <w:r>
        <w:rPr>
          <w:bCs/>
          <w:sz w:val="24"/>
          <w:szCs w:val="24"/>
          <w:lang w:eastAsia="ar-SA"/>
        </w:rPr>
        <w:t xml:space="preserve">surcharge </w:t>
      </w:r>
      <w:r w:rsidRPr="003044F6">
        <w:rPr>
          <w:bCs/>
          <w:color w:val="FF0000"/>
          <w:sz w:val="24"/>
          <w:szCs w:val="24"/>
          <w:lang w:eastAsia="ar-SA"/>
        </w:rPr>
        <w:t>(</w:t>
      </w:r>
      <w:r>
        <w:rPr>
          <w:bCs/>
          <w:color w:val="FF0000"/>
          <w:sz w:val="24"/>
          <w:szCs w:val="24"/>
          <w:lang w:eastAsia="ar-SA"/>
        </w:rPr>
        <w:t xml:space="preserve">as clause </w:t>
      </w:r>
      <w:r w:rsidRPr="003044F6">
        <w:rPr>
          <w:bCs/>
          <w:color w:val="FF0000"/>
          <w:sz w:val="24"/>
          <w:szCs w:val="24"/>
          <w:lang w:eastAsia="ar-SA"/>
        </w:rPr>
        <w:t>No. 37)</w:t>
      </w:r>
      <w:r>
        <w:rPr>
          <w:bCs/>
          <w:sz w:val="24"/>
          <w:szCs w:val="24"/>
          <w:lang w:eastAsia="ar-SA"/>
        </w:rPr>
        <w:t>.</w:t>
      </w:r>
    </w:p>
    <w:p w:rsidR="00B33325" w:rsidRPr="001B4DA1" w:rsidRDefault="00B33325" w:rsidP="00B33325">
      <w:pPr>
        <w:pStyle w:val="ListParagraph"/>
        <w:suppressAutoHyphens/>
        <w:ind w:left="90"/>
        <w:rPr>
          <w:bCs/>
          <w:color w:val="FF0000"/>
          <w:sz w:val="16"/>
          <w:szCs w:val="16"/>
          <w:lang w:eastAsia="ar-SA"/>
        </w:rPr>
      </w:pPr>
    </w:p>
    <w:p w:rsidR="00B33325" w:rsidRPr="005B4BA2" w:rsidRDefault="00B33325" w:rsidP="00B33325">
      <w:pPr>
        <w:pStyle w:val="ListParagraph"/>
        <w:numPr>
          <w:ilvl w:val="0"/>
          <w:numId w:val="5"/>
        </w:numPr>
        <w:suppressAutoHyphens/>
        <w:overflowPunct/>
        <w:autoSpaceDE/>
        <w:autoSpaceDN/>
        <w:adjustRightInd/>
        <w:ind w:left="90"/>
        <w:contextualSpacing/>
        <w:textAlignment w:val="auto"/>
        <w:rPr>
          <w:bCs/>
          <w:color w:val="FF0000"/>
          <w:sz w:val="16"/>
          <w:szCs w:val="16"/>
          <w:lang w:eastAsia="ar-SA"/>
        </w:rPr>
      </w:pPr>
      <w:r w:rsidRPr="00EC4CEC">
        <w:rPr>
          <w:sz w:val="24"/>
          <w:szCs w:val="24"/>
          <w:lang w:eastAsia="ar-SA"/>
        </w:rPr>
        <w:t xml:space="preserve">The specifications of the product offered </w:t>
      </w:r>
      <w:r>
        <w:rPr>
          <w:sz w:val="24"/>
          <w:szCs w:val="24"/>
          <w:lang w:eastAsia="ar-SA"/>
        </w:rPr>
        <w:t xml:space="preserve">by the suppliers in the tender, shall match with the tender specifications for the item and </w:t>
      </w:r>
      <w:r>
        <w:rPr>
          <w:b/>
          <w:sz w:val="24"/>
          <w:szCs w:val="24"/>
          <w:lang w:eastAsia="ar-SA"/>
        </w:rPr>
        <w:t xml:space="preserve">any form of alternate offers for the same, will not be entertained, </w:t>
      </w:r>
      <w:r w:rsidRPr="005B4BA2">
        <w:rPr>
          <w:sz w:val="24"/>
          <w:szCs w:val="24"/>
          <w:lang w:eastAsia="ar-SA"/>
        </w:rPr>
        <w:t>when there are product/s offered in compliance with the tender specification.</w:t>
      </w:r>
    </w:p>
    <w:p w:rsidR="00B33325" w:rsidRPr="00EC4CEC" w:rsidRDefault="00B33325" w:rsidP="00B33325">
      <w:pPr>
        <w:pStyle w:val="ListParagraph"/>
        <w:suppressAutoHyphens/>
        <w:overflowPunct/>
        <w:autoSpaceDE/>
        <w:autoSpaceDN/>
        <w:adjustRightInd/>
        <w:ind w:left="90"/>
        <w:contextualSpacing/>
        <w:textAlignment w:val="auto"/>
        <w:rPr>
          <w:bCs/>
          <w:color w:val="FF0000"/>
          <w:sz w:val="16"/>
          <w:szCs w:val="16"/>
          <w:lang w:eastAsia="ar-SA"/>
        </w:rPr>
      </w:pPr>
    </w:p>
    <w:p w:rsidR="00B33325" w:rsidRDefault="00B33325" w:rsidP="00B33325">
      <w:pPr>
        <w:suppressAutoHyphens/>
        <w:ind w:left="90"/>
        <w:rPr>
          <w:b/>
          <w:bCs/>
          <w:sz w:val="24"/>
          <w:szCs w:val="24"/>
          <w:u w:val="single"/>
          <w:lang w:eastAsia="ar-SA"/>
        </w:rPr>
      </w:pPr>
      <w:r w:rsidRPr="00D54993">
        <w:rPr>
          <w:b/>
          <w:bCs/>
          <w:sz w:val="24"/>
          <w:szCs w:val="24"/>
          <w:u w:val="single"/>
          <w:lang w:eastAsia="ar-SA"/>
        </w:rPr>
        <w:t>Shelf life &amp; Warrantees</w:t>
      </w:r>
      <w:bookmarkStart w:id="0" w:name="_GoBack"/>
      <w:bookmarkEnd w:id="0"/>
    </w:p>
    <w:p w:rsidR="00B33325" w:rsidRPr="001B4DA1" w:rsidRDefault="00B33325" w:rsidP="00B33325">
      <w:pPr>
        <w:pStyle w:val="ListParagraph"/>
        <w:suppressAutoHyphens/>
        <w:overflowPunct/>
        <w:autoSpaceDE/>
        <w:autoSpaceDN/>
        <w:adjustRightInd/>
        <w:ind w:left="0"/>
        <w:contextualSpacing/>
        <w:textAlignment w:val="auto"/>
        <w:rPr>
          <w:bCs/>
          <w:strike/>
          <w:sz w:val="16"/>
          <w:szCs w:val="16"/>
          <w:lang w:eastAsia="ar-SA"/>
        </w:rPr>
      </w:pPr>
    </w:p>
    <w:p w:rsidR="00B33325" w:rsidRDefault="00B33325" w:rsidP="00B33325">
      <w:pPr>
        <w:pStyle w:val="ListParagraph"/>
        <w:numPr>
          <w:ilvl w:val="0"/>
          <w:numId w:val="5"/>
        </w:numPr>
        <w:suppressAutoHyphens/>
        <w:overflowPunct/>
        <w:autoSpaceDE/>
        <w:autoSpaceDN/>
        <w:adjustRightInd/>
        <w:ind w:left="0"/>
        <w:contextualSpacing/>
        <w:textAlignment w:val="auto"/>
        <w:rPr>
          <w:bCs/>
          <w:sz w:val="24"/>
          <w:szCs w:val="24"/>
          <w:lang w:eastAsia="ar-SA"/>
        </w:rPr>
      </w:pPr>
      <w:r w:rsidRPr="000D6B34">
        <w:rPr>
          <w:bCs/>
          <w:sz w:val="24"/>
          <w:szCs w:val="24"/>
          <w:lang w:eastAsia="ar-SA"/>
        </w:rPr>
        <w:t xml:space="preserve">In </w:t>
      </w:r>
      <w:r>
        <w:rPr>
          <w:bCs/>
          <w:sz w:val="24"/>
          <w:szCs w:val="24"/>
          <w:lang w:eastAsia="ar-SA"/>
        </w:rPr>
        <w:t xml:space="preserve">respect of </w:t>
      </w:r>
      <w:r w:rsidRPr="000D6B34">
        <w:rPr>
          <w:bCs/>
          <w:sz w:val="24"/>
          <w:szCs w:val="24"/>
          <w:lang w:eastAsia="ar-SA"/>
        </w:rPr>
        <w:t xml:space="preserve">Non consumables; </w:t>
      </w:r>
      <w:r>
        <w:rPr>
          <w:bCs/>
          <w:sz w:val="24"/>
          <w:szCs w:val="24"/>
          <w:lang w:eastAsia="ar-SA"/>
        </w:rPr>
        <w:t>laboratory items and surgical items: Manufacturer or supplier or local agent shall provide a warranty for a period, not less than as specified in the specification of the item and /or it’s sub components/articles supplied (</w:t>
      </w:r>
      <w:proofErr w:type="spellStart"/>
      <w:r>
        <w:rPr>
          <w:bCs/>
          <w:sz w:val="24"/>
          <w:szCs w:val="24"/>
          <w:lang w:eastAsia="ar-SA"/>
        </w:rPr>
        <w:t>eg</w:t>
      </w:r>
      <w:proofErr w:type="spellEnd"/>
      <w:r>
        <w:rPr>
          <w:bCs/>
          <w:sz w:val="24"/>
          <w:szCs w:val="24"/>
          <w:lang w:eastAsia="ar-SA"/>
        </w:rPr>
        <w:t>: Special Instrument sets), unless otherwise agreed upon prior to awarding the tender.</w:t>
      </w:r>
    </w:p>
    <w:p w:rsidR="00B33325" w:rsidRDefault="00B33325" w:rsidP="00B33325">
      <w:pPr>
        <w:pStyle w:val="ListParagraph"/>
        <w:suppressAutoHyphens/>
        <w:overflowPunct/>
        <w:autoSpaceDE/>
        <w:autoSpaceDN/>
        <w:adjustRightInd/>
        <w:ind w:left="0"/>
        <w:contextualSpacing/>
        <w:textAlignment w:val="auto"/>
        <w:rPr>
          <w:bCs/>
          <w:strike/>
          <w:sz w:val="16"/>
          <w:szCs w:val="16"/>
          <w:lang w:eastAsia="ar-SA"/>
        </w:rPr>
      </w:pPr>
    </w:p>
    <w:p w:rsidR="00B33325" w:rsidRDefault="00B33325" w:rsidP="00B33325">
      <w:pPr>
        <w:pStyle w:val="ListParagraph"/>
        <w:suppressAutoHyphens/>
        <w:overflowPunct/>
        <w:autoSpaceDE/>
        <w:autoSpaceDN/>
        <w:adjustRightInd/>
        <w:ind w:left="0"/>
        <w:contextualSpacing/>
        <w:textAlignment w:val="auto"/>
        <w:rPr>
          <w:bCs/>
          <w:sz w:val="24"/>
          <w:szCs w:val="24"/>
          <w:lang w:eastAsia="ar-SA"/>
        </w:rPr>
      </w:pPr>
      <w:r>
        <w:rPr>
          <w:bCs/>
          <w:sz w:val="24"/>
          <w:szCs w:val="24"/>
          <w:lang w:eastAsia="ar-SA"/>
        </w:rPr>
        <w:t>The supplier’s invoice shall indicate, the validity period of the warrantee from the date of receiving goods at MSD and a warrantee card with all details, including the local contact details of warrantee services provider, shall also be inserted in each individual pack.</w:t>
      </w:r>
    </w:p>
    <w:p w:rsidR="00B33325" w:rsidRDefault="00B33325" w:rsidP="00B33325">
      <w:pPr>
        <w:pStyle w:val="ListParagraph"/>
        <w:suppressAutoHyphens/>
        <w:overflowPunct/>
        <w:autoSpaceDE/>
        <w:autoSpaceDN/>
        <w:adjustRightInd/>
        <w:ind w:left="0"/>
        <w:contextualSpacing/>
        <w:textAlignment w:val="auto"/>
        <w:rPr>
          <w:bCs/>
          <w:sz w:val="24"/>
          <w:szCs w:val="24"/>
          <w:lang w:eastAsia="ar-SA"/>
        </w:rPr>
      </w:pPr>
    </w:p>
    <w:p w:rsidR="00B33325" w:rsidRDefault="00B33325" w:rsidP="00B33325">
      <w:pPr>
        <w:pStyle w:val="ListParagraph"/>
        <w:suppressAutoHyphens/>
        <w:overflowPunct/>
        <w:autoSpaceDE/>
        <w:autoSpaceDN/>
        <w:adjustRightInd/>
        <w:ind w:left="0"/>
        <w:contextualSpacing/>
        <w:textAlignment w:val="auto"/>
        <w:rPr>
          <w:b/>
          <w:bCs/>
          <w:sz w:val="24"/>
          <w:szCs w:val="24"/>
          <w:lang w:eastAsia="ar-SA"/>
        </w:rPr>
      </w:pPr>
      <w:r>
        <w:rPr>
          <w:bCs/>
          <w:sz w:val="24"/>
          <w:szCs w:val="24"/>
          <w:lang w:eastAsia="ar-SA"/>
        </w:rPr>
        <w:t>Foreign suppliers of all such items shall have their own local agent in Sri Lanka, capable of providing technical support, repair and spares, when necessary (</w:t>
      </w:r>
      <w:r>
        <w:rPr>
          <w:b/>
          <w:bCs/>
          <w:sz w:val="24"/>
          <w:szCs w:val="24"/>
          <w:lang w:eastAsia="ar-SA"/>
        </w:rPr>
        <w:t>This clause No. 07 is not applicable for all Pharmaceuticals and all Consumable Surgical &amp; Laboratory items)</w:t>
      </w:r>
    </w:p>
    <w:p w:rsidR="00B33325" w:rsidRPr="001E7BB7" w:rsidRDefault="00B33325" w:rsidP="00B33325">
      <w:pPr>
        <w:pStyle w:val="ListParagraph"/>
        <w:suppressAutoHyphens/>
        <w:overflowPunct/>
        <w:autoSpaceDE/>
        <w:autoSpaceDN/>
        <w:adjustRightInd/>
        <w:ind w:left="0"/>
        <w:contextualSpacing/>
        <w:textAlignment w:val="auto"/>
        <w:rPr>
          <w:bCs/>
          <w:sz w:val="24"/>
          <w:szCs w:val="24"/>
          <w:lang w:eastAsia="ar-SA"/>
        </w:rPr>
      </w:pPr>
      <w:r>
        <w:rPr>
          <w:bCs/>
          <w:sz w:val="24"/>
          <w:szCs w:val="24"/>
          <w:lang w:eastAsia="ar-SA"/>
        </w:rPr>
        <w:t xml:space="preserve"> </w:t>
      </w:r>
    </w:p>
    <w:p w:rsidR="00B33325" w:rsidRPr="001E7BB7" w:rsidRDefault="00B33325" w:rsidP="00B33325">
      <w:pPr>
        <w:pStyle w:val="ListParagraph"/>
        <w:numPr>
          <w:ilvl w:val="0"/>
          <w:numId w:val="5"/>
        </w:numPr>
        <w:suppressAutoHyphens/>
        <w:overflowPunct/>
        <w:autoSpaceDE/>
        <w:autoSpaceDN/>
        <w:adjustRightInd/>
        <w:ind w:left="0" w:hanging="284"/>
        <w:contextualSpacing/>
        <w:textAlignment w:val="auto"/>
        <w:rPr>
          <w:bCs/>
          <w:strike/>
          <w:sz w:val="24"/>
          <w:szCs w:val="24"/>
          <w:lang w:eastAsia="ar-SA"/>
        </w:rPr>
      </w:pPr>
      <w:r w:rsidRPr="00DA0F65">
        <w:rPr>
          <w:sz w:val="24"/>
          <w:szCs w:val="24"/>
          <w:lang w:eastAsia="ar-SA"/>
        </w:rPr>
        <w:t>Freshly manufactured stocks of the product shall be supplied; thereby the</w:t>
      </w:r>
      <w:r w:rsidRPr="00DA0F65">
        <w:rPr>
          <w:color w:val="000000"/>
          <w:sz w:val="24"/>
          <w:szCs w:val="24"/>
          <w:lang w:eastAsia="ar-SA"/>
        </w:rPr>
        <w:t xml:space="preserve"> residual Shelf Life (shelf life remaining at the time of delivery of goods in Sri Lanka/MSD stores</w:t>
      </w:r>
      <w:r>
        <w:rPr>
          <w:color w:val="000000"/>
          <w:sz w:val="24"/>
          <w:szCs w:val="24"/>
          <w:lang w:eastAsia="ar-SA"/>
        </w:rPr>
        <w:t>/Sri Lanka</w:t>
      </w:r>
      <w:r w:rsidRPr="00DA0F65">
        <w:rPr>
          <w:color w:val="000000"/>
          <w:sz w:val="24"/>
          <w:szCs w:val="24"/>
          <w:lang w:eastAsia="ar-SA"/>
        </w:rPr>
        <w:t xml:space="preserve">) of the product, shall be 85% of the </w:t>
      </w:r>
      <w:r>
        <w:rPr>
          <w:color w:val="000000"/>
          <w:sz w:val="24"/>
          <w:szCs w:val="24"/>
          <w:lang w:eastAsia="ar-SA"/>
        </w:rPr>
        <w:t xml:space="preserve">product </w:t>
      </w:r>
      <w:r w:rsidRPr="00DA0F65">
        <w:rPr>
          <w:color w:val="000000"/>
          <w:sz w:val="24"/>
          <w:szCs w:val="24"/>
          <w:lang w:eastAsia="ar-SA"/>
        </w:rPr>
        <w:t>shelf life specified in Indent/PO</w:t>
      </w:r>
      <w:r>
        <w:rPr>
          <w:color w:val="000000"/>
          <w:sz w:val="24"/>
          <w:szCs w:val="24"/>
          <w:lang w:eastAsia="ar-SA"/>
        </w:rPr>
        <w:t xml:space="preserve"> or as certified in the product registration certificate or indicated in any other way by NMRA</w:t>
      </w:r>
      <w:r w:rsidRPr="00DA0F65">
        <w:rPr>
          <w:color w:val="000000"/>
          <w:sz w:val="24"/>
          <w:szCs w:val="24"/>
          <w:lang w:eastAsia="ar-SA"/>
        </w:rPr>
        <w:t>)</w:t>
      </w:r>
    </w:p>
    <w:p w:rsidR="00B33325" w:rsidRDefault="00B33325" w:rsidP="00B33325">
      <w:pPr>
        <w:pStyle w:val="ListParagraph"/>
        <w:suppressAutoHyphens/>
        <w:ind w:left="0"/>
        <w:jc w:val="both"/>
        <w:rPr>
          <w:rFonts w:eastAsia="Calibri"/>
          <w:bCs/>
          <w:iCs/>
          <w:sz w:val="24"/>
          <w:szCs w:val="24"/>
        </w:rPr>
      </w:pPr>
    </w:p>
    <w:p w:rsidR="00B33325" w:rsidRDefault="00B33325" w:rsidP="00B33325">
      <w:pPr>
        <w:pStyle w:val="ListParagraph"/>
        <w:numPr>
          <w:ilvl w:val="0"/>
          <w:numId w:val="13"/>
        </w:numPr>
        <w:suppressAutoHyphens/>
        <w:jc w:val="both"/>
        <w:rPr>
          <w:rFonts w:eastAsia="Calibri"/>
          <w:bCs/>
          <w:iCs/>
          <w:sz w:val="24"/>
          <w:szCs w:val="24"/>
        </w:rPr>
      </w:pPr>
      <w:r w:rsidRPr="00056991">
        <w:rPr>
          <w:rFonts w:eastAsia="Calibri"/>
          <w:bCs/>
          <w:iCs/>
          <w:sz w:val="24"/>
          <w:szCs w:val="24"/>
        </w:rPr>
        <w:t xml:space="preserve">When the shelf life is not specified in the indent/PO/item spec; the requested shelf life shall be considered as, </w:t>
      </w:r>
      <w:r>
        <w:rPr>
          <w:rFonts w:eastAsia="Calibri"/>
          <w:bCs/>
          <w:iCs/>
          <w:sz w:val="24"/>
          <w:szCs w:val="24"/>
        </w:rPr>
        <w:t>36</w:t>
      </w:r>
      <w:r w:rsidRPr="00056991">
        <w:rPr>
          <w:rFonts w:eastAsia="Calibri"/>
          <w:bCs/>
          <w:iCs/>
          <w:sz w:val="24"/>
          <w:szCs w:val="24"/>
        </w:rPr>
        <w:t xml:space="preserve"> months for surgical items</w:t>
      </w:r>
      <w:r>
        <w:rPr>
          <w:rFonts w:eastAsia="Calibri"/>
          <w:bCs/>
          <w:iCs/>
          <w:sz w:val="24"/>
          <w:szCs w:val="24"/>
        </w:rPr>
        <w:t xml:space="preserve">. (Shelf life of not applicable for surgical non-consumables) and 24 months for </w:t>
      </w:r>
      <w:proofErr w:type="spellStart"/>
      <w:r>
        <w:rPr>
          <w:rFonts w:eastAsia="Calibri"/>
          <w:bCs/>
          <w:iCs/>
          <w:sz w:val="24"/>
          <w:szCs w:val="24"/>
        </w:rPr>
        <w:t>Pharma</w:t>
      </w:r>
      <w:proofErr w:type="spellEnd"/>
      <w:r>
        <w:rPr>
          <w:rFonts w:eastAsia="Calibri"/>
          <w:bCs/>
          <w:iCs/>
          <w:sz w:val="24"/>
          <w:szCs w:val="24"/>
        </w:rPr>
        <w:t>/Laboratory items.  The Difference of the residual and requested product shelf life shall not exceed 1/6</w:t>
      </w:r>
      <w:r w:rsidRPr="00C306F2">
        <w:rPr>
          <w:rFonts w:eastAsia="Calibri"/>
          <w:bCs/>
          <w:iCs/>
          <w:sz w:val="24"/>
          <w:szCs w:val="24"/>
          <w:vertAlign w:val="superscript"/>
        </w:rPr>
        <w:t>th</w:t>
      </w:r>
      <w:r>
        <w:rPr>
          <w:rFonts w:eastAsia="Calibri"/>
          <w:bCs/>
          <w:iCs/>
          <w:sz w:val="24"/>
          <w:szCs w:val="24"/>
        </w:rPr>
        <w:t xml:space="preserve"> (one sixth) of the original product shelf life.</w:t>
      </w:r>
    </w:p>
    <w:p w:rsidR="00B33325" w:rsidRDefault="00B33325" w:rsidP="00B33325">
      <w:pPr>
        <w:pStyle w:val="ListParagraph"/>
        <w:numPr>
          <w:ilvl w:val="0"/>
          <w:numId w:val="13"/>
        </w:numPr>
        <w:suppressAutoHyphens/>
        <w:jc w:val="both"/>
        <w:rPr>
          <w:rFonts w:eastAsia="Calibri"/>
          <w:bCs/>
          <w:iCs/>
          <w:sz w:val="24"/>
          <w:szCs w:val="24"/>
        </w:rPr>
      </w:pPr>
      <w:r>
        <w:rPr>
          <w:rFonts w:eastAsia="Calibri"/>
          <w:bCs/>
          <w:iCs/>
          <w:sz w:val="24"/>
          <w:szCs w:val="24"/>
        </w:rPr>
        <w:t>In the violation of the above tender condition, Director/MSD reserves the right to accept a reduced quantity, that is usable (as per the actual consumption rate) up to three months before the expiry of same and will subject to application of a penalty (as clause No. 37 and footnote 01)</w:t>
      </w:r>
    </w:p>
    <w:p w:rsidR="00B33325" w:rsidRPr="00056991" w:rsidRDefault="00B33325" w:rsidP="00B33325">
      <w:pPr>
        <w:pStyle w:val="ListParagraph"/>
        <w:suppressAutoHyphens/>
        <w:ind w:left="0"/>
        <w:jc w:val="both"/>
        <w:rPr>
          <w:rFonts w:eastAsia="Calibri"/>
          <w:bCs/>
          <w:iCs/>
          <w:sz w:val="24"/>
          <w:szCs w:val="24"/>
        </w:rPr>
      </w:pPr>
    </w:p>
    <w:p w:rsidR="00B33325" w:rsidRDefault="00B33325" w:rsidP="00B33325">
      <w:pPr>
        <w:suppressAutoHyphens/>
        <w:jc w:val="both"/>
        <w:rPr>
          <w:rFonts w:eastAsia="Calibri"/>
          <w:b/>
          <w:bCs/>
          <w:iCs/>
          <w:color w:val="17365D"/>
          <w:sz w:val="24"/>
          <w:szCs w:val="24"/>
          <w:u w:val="single"/>
        </w:rPr>
      </w:pPr>
    </w:p>
    <w:p w:rsidR="00B33325" w:rsidRDefault="00B33325" w:rsidP="00B33325">
      <w:pPr>
        <w:suppressAutoHyphens/>
        <w:jc w:val="both"/>
        <w:rPr>
          <w:rFonts w:eastAsia="Calibri"/>
          <w:b/>
          <w:bCs/>
          <w:iCs/>
          <w:color w:val="17365D"/>
          <w:sz w:val="24"/>
          <w:szCs w:val="24"/>
          <w:u w:val="single"/>
        </w:rPr>
      </w:pPr>
      <w:r w:rsidRPr="002178B9">
        <w:rPr>
          <w:rFonts w:eastAsia="Calibri"/>
          <w:b/>
          <w:bCs/>
          <w:iCs/>
          <w:color w:val="17365D"/>
          <w:sz w:val="24"/>
          <w:szCs w:val="24"/>
          <w:u w:val="single"/>
        </w:rPr>
        <w:lastRenderedPageBreak/>
        <w:t xml:space="preserve">Standards &amp; Quality </w:t>
      </w:r>
    </w:p>
    <w:p w:rsidR="00B33325" w:rsidRPr="00676E06" w:rsidRDefault="00B33325" w:rsidP="00B33325">
      <w:pPr>
        <w:suppressAutoHyphens/>
        <w:jc w:val="both"/>
        <w:rPr>
          <w:rFonts w:eastAsia="Calibri"/>
          <w:b/>
          <w:bCs/>
          <w:iCs/>
          <w:color w:val="17365D"/>
          <w:sz w:val="16"/>
          <w:szCs w:val="16"/>
          <w:u w:val="single"/>
        </w:rPr>
      </w:pPr>
    </w:p>
    <w:p w:rsidR="00B33325" w:rsidRPr="00E2274C" w:rsidRDefault="00B33325" w:rsidP="00B33325">
      <w:pPr>
        <w:pStyle w:val="ListParagraph"/>
        <w:numPr>
          <w:ilvl w:val="0"/>
          <w:numId w:val="5"/>
        </w:numPr>
        <w:suppressAutoHyphens/>
        <w:overflowPunct/>
        <w:autoSpaceDE/>
        <w:autoSpaceDN/>
        <w:adjustRightInd/>
        <w:ind w:left="0" w:hanging="284"/>
        <w:contextualSpacing/>
        <w:jc w:val="both"/>
        <w:textAlignment w:val="auto"/>
        <w:rPr>
          <w:sz w:val="24"/>
          <w:szCs w:val="24"/>
          <w:lang w:eastAsia="ar-SA"/>
        </w:rPr>
      </w:pPr>
      <w:r w:rsidRPr="00E2274C">
        <w:rPr>
          <w:sz w:val="24"/>
          <w:szCs w:val="24"/>
          <w:u w:val="single"/>
          <w:lang w:eastAsia="ar-SA"/>
        </w:rPr>
        <w:t>Standards;</w:t>
      </w:r>
      <w:r w:rsidRPr="00E2274C">
        <w:rPr>
          <w:sz w:val="24"/>
          <w:szCs w:val="24"/>
          <w:lang w:eastAsia="ar-SA"/>
        </w:rPr>
        <w:t xml:space="preserve"> In </w:t>
      </w:r>
      <w:r>
        <w:rPr>
          <w:sz w:val="24"/>
          <w:szCs w:val="24"/>
          <w:lang w:eastAsia="ar-SA"/>
        </w:rPr>
        <w:t xml:space="preserve">respect of all Pharmaceutical products supplied, shall comply </w:t>
      </w:r>
      <w:r w:rsidRPr="00E2274C">
        <w:rPr>
          <w:sz w:val="24"/>
          <w:szCs w:val="24"/>
          <w:lang w:eastAsia="ar-SA"/>
        </w:rPr>
        <w:t xml:space="preserve">Pharmacopoeia Standards that are indicated in the item specifications, other Pharmacopoeia Standards </w:t>
      </w:r>
      <w:r>
        <w:rPr>
          <w:sz w:val="24"/>
          <w:szCs w:val="24"/>
          <w:lang w:eastAsia="ar-SA"/>
        </w:rPr>
        <w:t xml:space="preserve">accepted in the product registration by </w:t>
      </w:r>
      <w:proofErr w:type="gramStart"/>
      <w:r>
        <w:rPr>
          <w:sz w:val="24"/>
          <w:szCs w:val="24"/>
          <w:lang w:eastAsia="ar-SA"/>
        </w:rPr>
        <w:t xml:space="preserve">the </w:t>
      </w:r>
      <w:r w:rsidRPr="00E2274C">
        <w:rPr>
          <w:sz w:val="24"/>
          <w:szCs w:val="24"/>
          <w:lang w:eastAsia="ar-SA"/>
        </w:rPr>
        <w:t xml:space="preserve"> National</w:t>
      </w:r>
      <w:proofErr w:type="gramEnd"/>
      <w:r w:rsidRPr="00E2274C">
        <w:rPr>
          <w:sz w:val="24"/>
          <w:szCs w:val="24"/>
          <w:lang w:eastAsia="ar-SA"/>
        </w:rPr>
        <w:t xml:space="preserve"> Medicines Regulatory Authority</w:t>
      </w:r>
      <w:r>
        <w:rPr>
          <w:sz w:val="24"/>
          <w:szCs w:val="24"/>
          <w:lang w:eastAsia="ar-SA"/>
        </w:rPr>
        <w:t>.</w:t>
      </w:r>
    </w:p>
    <w:p w:rsidR="00B33325" w:rsidRPr="00871DE5"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Pr>
          <w:sz w:val="24"/>
          <w:szCs w:val="24"/>
          <w:lang w:eastAsia="ar-SA"/>
        </w:rPr>
        <w:t>As per the product registration dossier approved by NMRA, the product information leaflet (PIL) for the Pharmaceuticals items and the user manual/instruction pamphlet for surgical items.  With information to users regarding the; storage conditions, maintenance, and other product compatibilities, shall be provided with the product, for acceptance of goods by MSD.</w:t>
      </w:r>
    </w:p>
    <w:p w:rsidR="00B33325" w:rsidRPr="00676E06" w:rsidRDefault="00B33325" w:rsidP="00B33325">
      <w:pPr>
        <w:rPr>
          <w:sz w:val="16"/>
          <w:szCs w:val="16"/>
          <w:lang w:eastAsia="ar-SA"/>
        </w:rPr>
      </w:pPr>
    </w:p>
    <w:p w:rsidR="00B33325" w:rsidRDefault="00B33325" w:rsidP="00B33325">
      <w:pPr>
        <w:pStyle w:val="ListParagraph"/>
        <w:suppressAutoHyphens/>
        <w:overflowPunct/>
        <w:autoSpaceDE/>
        <w:autoSpaceDN/>
        <w:adjustRightInd/>
        <w:ind w:left="0"/>
        <w:contextualSpacing/>
        <w:jc w:val="both"/>
        <w:textAlignment w:val="auto"/>
        <w:rPr>
          <w:sz w:val="24"/>
          <w:szCs w:val="24"/>
          <w:lang w:eastAsia="ar-SA"/>
        </w:rPr>
      </w:pPr>
      <w:r>
        <w:rPr>
          <w:sz w:val="24"/>
          <w:szCs w:val="24"/>
          <w:lang w:eastAsia="ar-SA"/>
        </w:rPr>
        <w:t>Any product deficient of or incompatible with, its sub-components/accessories, not at the specified quality standards or all its components not unitized appropriately in packaging (as a set) shall be rejected.</w:t>
      </w:r>
    </w:p>
    <w:p w:rsidR="00B33325" w:rsidRPr="00676E06" w:rsidRDefault="00B33325" w:rsidP="00B33325">
      <w:pPr>
        <w:pStyle w:val="ListParagrap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Withdrawal from use of items due to quality failure found as manufacturer’s</w:t>
      </w:r>
      <w:r>
        <w:rPr>
          <w:sz w:val="24"/>
          <w:szCs w:val="24"/>
          <w:lang w:eastAsia="ar-SA"/>
        </w:rPr>
        <w:t>/Supplier’s</w:t>
      </w:r>
      <w:r w:rsidRPr="000C6749">
        <w:rPr>
          <w:sz w:val="24"/>
          <w:szCs w:val="24"/>
          <w:lang w:eastAsia="ar-SA"/>
        </w:rPr>
        <w:t xml:space="preserve"> fault:</w:t>
      </w:r>
    </w:p>
    <w:p w:rsidR="00B33325" w:rsidRPr="000C6749" w:rsidRDefault="00B33325" w:rsidP="00B33325">
      <w:pPr>
        <w:pStyle w:val="ListParagraph"/>
        <w:suppressAutoHyphens/>
        <w:ind w:left="450" w:hanging="360"/>
        <w:jc w:val="both"/>
        <w:rPr>
          <w:b/>
          <w:bCs/>
          <w:strike/>
          <w:color w:val="17365D"/>
          <w:sz w:val="24"/>
          <w:szCs w:val="24"/>
          <w:lang w:eastAsia="ar-SA"/>
        </w:rPr>
      </w:pPr>
      <w:r w:rsidRPr="000C6749">
        <w:rPr>
          <w:sz w:val="24"/>
          <w:szCs w:val="24"/>
          <w:lang w:eastAsia="ar-SA"/>
        </w:rPr>
        <w:t>(</w:t>
      </w:r>
      <w:proofErr w:type="gramStart"/>
      <w:r w:rsidRPr="000C6749">
        <w:rPr>
          <w:sz w:val="24"/>
          <w:szCs w:val="24"/>
          <w:lang w:eastAsia="ar-SA"/>
        </w:rPr>
        <w:t>a</w:t>
      </w:r>
      <w:proofErr w:type="gramEnd"/>
      <w:r w:rsidRPr="000C6749">
        <w:rPr>
          <w:sz w:val="24"/>
          <w:szCs w:val="24"/>
          <w:lang w:eastAsia="ar-SA"/>
        </w:rPr>
        <w:t xml:space="preserve">). In case of batch withdrawal, </w:t>
      </w:r>
      <w:r w:rsidRPr="000C6749">
        <w:rPr>
          <w:b/>
          <w:bCs/>
          <w:color w:val="17365D"/>
          <w:sz w:val="24"/>
          <w:szCs w:val="24"/>
          <w:lang w:eastAsia="ar-SA"/>
        </w:rPr>
        <w:t>value of entire batch quantity supplied</w:t>
      </w:r>
      <w:r w:rsidRPr="000C6749">
        <w:rPr>
          <w:sz w:val="24"/>
          <w:szCs w:val="24"/>
          <w:lang w:eastAsia="ar-SA"/>
        </w:rPr>
        <w:t xml:space="preserve"> shall be recovered from the supplier.</w:t>
      </w:r>
    </w:p>
    <w:p w:rsidR="00B33325" w:rsidRPr="000C6749" w:rsidRDefault="00B33325" w:rsidP="00B33325">
      <w:pPr>
        <w:pStyle w:val="ListParagraph"/>
        <w:suppressAutoHyphens/>
        <w:ind w:left="540" w:hanging="450"/>
        <w:jc w:val="both"/>
        <w:rPr>
          <w:sz w:val="24"/>
          <w:szCs w:val="24"/>
          <w:lang w:eastAsia="ar-SA"/>
        </w:rPr>
      </w:pPr>
      <w:r w:rsidRPr="000C6749">
        <w:rPr>
          <w:sz w:val="24"/>
          <w:szCs w:val="24"/>
          <w:lang w:eastAsia="ar-SA"/>
        </w:rPr>
        <w:t xml:space="preserve">(b).In case of product withdrawal, </w:t>
      </w:r>
      <w:r w:rsidRPr="000C6749">
        <w:rPr>
          <w:b/>
          <w:bCs/>
          <w:color w:val="17365D"/>
          <w:sz w:val="24"/>
          <w:szCs w:val="24"/>
          <w:lang w:eastAsia="ar-SA"/>
        </w:rPr>
        <w:t>value of entire product quantity</w:t>
      </w:r>
      <w:r w:rsidRPr="000C6749">
        <w:rPr>
          <w:sz w:val="24"/>
          <w:szCs w:val="24"/>
          <w:lang w:eastAsia="ar-SA"/>
        </w:rPr>
        <w:t xml:space="preserve"> supplied shall be recovered from the supplier.</w:t>
      </w:r>
    </w:p>
    <w:p w:rsidR="00B33325" w:rsidRDefault="00B33325" w:rsidP="00B33325">
      <w:pPr>
        <w:suppressAutoHyphens/>
        <w:ind w:left="450" w:hanging="360"/>
        <w:jc w:val="both"/>
        <w:rPr>
          <w:b/>
          <w:bCs/>
          <w:color w:val="17365D"/>
          <w:sz w:val="24"/>
          <w:szCs w:val="24"/>
          <w:lang w:eastAsia="ar-SA"/>
        </w:rPr>
      </w:pPr>
      <w:r>
        <w:rPr>
          <w:sz w:val="24"/>
          <w:szCs w:val="24"/>
          <w:lang w:eastAsia="ar-SA"/>
        </w:rPr>
        <w:t xml:space="preserve">(c). </w:t>
      </w:r>
      <w:r w:rsidRPr="009535C6">
        <w:rPr>
          <w:sz w:val="24"/>
          <w:szCs w:val="24"/>
          <w:lang w:eastAsia="ar-SA"/>
        </w:rPr>
        <w:t xml:space="preserve">In the event of either a) or b) above, supplier shall be charged the total </w:t>
      </w:r>
      <w:r w:rsidRPr="009535C6">
        <w:rPr>
          <w:b/>
          <w:bCs/>
          <w:color w:val="17365D"/>
          <w:sz w:val="24"/>
          <w:szCs w:val="24"/>
          <w:lang w:eastAsia="ar-SA"/>
        </w:rPr>
        <w:t>cost in</w:t>
      </w:r>
      <w:r>
        <w:rPr>
          <w:b/>
          <w:bCs/>
          <w:color w:val="17365D"/>
          <w:sz w:val="24"/>
          <w:szCs w:val="24"/>
          <w:lang w:eastAsia="ar-SA"/>
        </w:rPr>
        <w:t xml:space="preserve">volved for </w:t>
      </w:r>
      <w:r w:rsidRPr="009535C6">
        <w:rPr>
          <w:b/>
          <w:bCs/>
          <w:color w:val="17365D"/>
          <w:sz w:val="24"/>
          <w:szCs w:val="24"/>
          <w:lang w:eastAsia="ar-SA"/>
        </w:rPr>
        <w:t>MSD</w:t>
      </w:r>
      <w:r>
        <w:rPr>
          <w:b/>
          <w:bCs/>
          <w:color w:val="17365D"/>
          <w:sz w:val="24"/>
          <w:szCs w:val="24"/>
          <w:lang w:eastAsia="ar-SA"/>
        </w:rPr>
        <w:t>,</w:t>
      </w:r>
      <w:r w:rsidRPr="009535C6">
        <w:rPr>
          <w:b/>
          <w:bCs/>
          <w:color w:val="17365D"/>
          <w:sz w:val="24"/>
          <w:szCs w:val="24"/>
          <w:lang w:eastAsia="ar-SA"/>
        </w:rPr>
        <w:t xml:space="preserve"> of the quality failed supplies </w:t>
      </w:r>
      <w:r w:rsidRPr="009535C6">
        <w:rPr>
          <w:bCs/>
          <w:sz w:val="24"/>
          <w:szCs w:val="24"/>
          <w:lang w:eastAsia="ar-SA"/>
        </w:rPr>
        <w:t>with 25% administrative charge of the same</w:t>
      </w:r>
      <w:r w:rsidRPr="009535C6">
        <w:rPr>
          <w:b/>
          <w:bCs/>
          <w:color w:val="17365D"/>
          <w:sz w:val="24"/>
          <w:szCs w:val="24"/>
          <w:lang w:eastAsia="ar-SA"/>
        </w:rPr>
        <w:t>.</w:t>
      </w:r>
    </w:p>
    <w:p w:rsidR="00B33325" w:rsidRDefault="00B33325" w:rsidP="00B33325">
      <w:pPr>
        <w:pStyle w:val="ListParagraph"/>
        <w:tabs>
          <w:tab w:val="left" w:pos="0"/>
        </w:tabs>
        <w:suppressAutoHyphens/>
        <w:overflowPunct/>
        <w:autoSpaceDE/>
        <w:autoSpaceDN/>
        <w:adjustRightInd/>
        <w:ind w:left="0"/>
        <w:contextualSpacing/>
        <w:jc w:val="both"/>
        <w:textAlignment w:val="auto"/>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142" w:hanging="426"/>
        <w:contextualSpacing/>
        <w:jc w:val="both"/>
        <w:textAlignment w:val="auto"/>
        <w:rPr>
          <w:sz w:val="24"/>
          <w:szCs w:val="24"/>
          <w:lang w:eastAsia="ar-SA"/>
        </w:rPr>
      </w:pPr>
      <w:r w:rsidRPr="000C6749">
        <w:rPr>
          <w:sz w:val="24"/>
          <w:szCs w:val="24"/>
          <w:lang w:eastAsia="ar-SA"/>
        </w:rPr>
        <w:t>The storage conditions and the packing requirements of the product shall conform to the information given by the manufacturer and accepted by NMRA for the product registration or shall conform to the information submitted for waiver of registration granted by NMRA in exceptional circumstances.</w:t>
      </w:r>
      <w:r w:rsidRPr="00D83553">
        <w:rPr>
          <w:color w:val="FF0000"/>
          <w:sz w:val="24"/>
          <w:szCs w:val="24"/>
          <w:lang w:eastAsia="ar-SA"/>
        </w:rPr>
        <w:t xml:space="preserve">(refer clause No.24) </w:t>
      </w:r>
    </w:p>
    <w:p w:rsidR="00B33325" w:rsidRPr="00676E06" w:rsidRDefault="00B33325" w:rsidP="00B33325">
      <w:pPr>
        <w:suppressAutoHyphens/>
        <w:jc w:val="both"/>
        <w:rPr>
          <w:sz w:val="16"/>
          <w:szCs w:val="16"/>
          <w:lang w:eastAsia="ar-SA"/>
        </w:rPr>
      </w:pPr>
    </w:p>
    <w:p w:rsidR="00B33325" w:rsidRPr="000C6749" w:rsidRDefault="00B33325" w:rsidP="00B33325">
      <w:pPr>
        <w:suppressAutoHyphens/>
        <w:jc w:val="both"/>
        <w:rPr>
          <w:sz w:val="24"/>
          <w:szCs w:val="24"/>
          <w:lang w:eastAsia="ar-SA"/>
        </w:rPr>
      </w:pPr>
      <w:r w:rsidRPr="000C6749">
        <w:rPr>
          <w:sz w:val="24"/>
          <w:szCs w:val="24"/>
          <w:lang w:eastAsia="ar-SA"/>
        </w:rPr>
        <w:t xml:space="preserve">If the </w:t>
      </w:r>
      <w:r w:rsidRPr="00973BD1">
        <w:rPr>
          <w:sz w:val="24"/>
          <w:szCs w:val="24"/>
          <w:lang w:eastAsia="ar-SA"/>
        </w:rPr>
        <w:t>offered product</w:t>
      </w:r>
      <w:r>
        <w:rPr>
          <w:sz w:val="24"/>
          <w:szCs w:val="24"/>
          <w:lang w:eastAsia="ar-SA"/>
        </w:rPr>
        <w:t>,</w:t>
      </w:r>
      <w:r w:rsidRPr="000C6749">
        <w:rPr>
          <w:sz w:val="24"/>
          <w:szCs w:val="24"/>
          <w:lang w:eastAsia="ar-SA"/>
        </w:rPr>
        <w:t xml:space="preserve"> deviate from NMRA registered product features, supplier must provide</w:t>
      </w:r>
      <w:r>
        <w:rPr>
          <w:sz w:val="24"/>
          <w:szCs w:val="24"/>
          <w:lang w:eastAsia="ar-SA"/>
        </w:rPr>
        <w:t xml:space="preserve"> </w:t>
      </w:r>
      <w:r>
        <w:t>with</w:t>
      </w:r>
      <w:r w:rsidRPr="007716AA">
        <w:rPr>
          <w:sz w:val="24"/>
          <w:szCs w:val="24"/>
          <w:lang w:eastAsia="ar-SA"/>
        </w:rPr>
        <w:t xml:space="preserve"> the bid</w:t>
      </w:r>
      <w:r w:rsidRPr="000C6749">
        <w:rPr>
          <w:sz w:val="24"/>
          <w:szCs w:val="24"/>
          <w:lang w:eastAsia="ar-SA"/>
        </w:rPr>
        <w:t xml:space="preserve">, </w:t>
      </w:r>
      <w:r w:rsidRPr="00973BD1">
        <w:rPr>
          <w:sz w:val="24"/>
          <w:szCs w:val="24"/>
          <w:lang w:eastAsia="ar-SA"/>
        </w:rPr>
        <w:t>a declaration to certify</w:t>
      </w:r>
      <w:r>
        <w:rPr>
          <w:sz w:val="24"/>
          <w:szCs w:val="24"/>
          <w:lang w:eastAsia="ar-SA"/>
        </w:rPr>
        <w:t xml:space="preserve"> the</w:t>
      </w:r>
      <w:r w:rsidRPr="000C6749">
        <w:rPr>
          <w:sz w:val="24"/>
          <w:szCs w:val="24"/>
          <w:lang w:eastAsia="ar-SA"/>
        </w:rPr>
        <w:t xml:space="preserve"> NMRA accepted</w:t>
      </w:r>
      <w:r>
        <w:rPr>
          <w:sz w:val="24"/>
          <w:szCs w:val="24"/>
          <w:lang w:eastAsia="ar-SA"/>
        </w:rPr>
        <w:t xml:space="preserve"> product details such as</w:t>
      </w:r>
      <w:r w:rsidRPr="000C6749">
        <w:rPr>
          <w:sz w:val="24"/>
          <w:szCs w:val="24"/>
          <w:lang w:eastAsia="ar-SA"/>
        </w:rPr>
        <w:t>; storage conditions, pack details/</w:t>
      </w:r>
      <w:r>
        <w:rPr>
          <w:sz w:val="24"/>
          <w:szCs w:val="24"/>
          <w:lang w:eastAsia="ar-SA"/>
        </w:rPr>
        <w:t>contents/sizes</w:t>
      </w:r>
      <w:r w:rsidRPr="000C6749">
        <w:rPr>
          <w:sz w:val="24"/>
          <w:szCs w:val="24"/>
          <w:lang w:eastAsia="ar-SA"/>
        </w:rPr>
        <w:t xml:space="preserve"> and standard batch quantity/size of the product</w:t>
      </w:r>
      <w:r>
        <w:rPr>
          <w:sz w:val="24"/>
          <w:szCs w:val="24"/>
          <w:lang w:eastAsia="ar-SA"/>
        </w:rPr>
        <w:t>.</w:t>
      </w:r>
    </w:p>
    <w:p w:rsidR="00B33325" w:rsidRPr="00871DE5" w:rsidRDefault="00B33325" w:rsidP="00B33325">
      <w:pPr>
        <w:suppressAutoHyphens/>
        <w:jc w:val="both"/>
        <w:rPr>
          <w:sz w:val="16"/>
          <w:szCs w:val="16"/>
          <w:lang w:eastAsia="ar-SA"/>
        </w:rPr>
      </w:pPr>
    </w:p>
    <w:p w:rsidR="00B33325" w:rsidRDefault="00B33325" w:rsidP="00B33325">
      <w:pPr>
        <w:pStyle w:val="ListParagraph"/>
        <w:numPr>
          <w:ilvl w:val="0"/>
          <w:numId w:val="5"/>
        </w:numPr>
        <w:suppressAutoHyphens/>
        <w:overflowPunct/>
        <w:autoSpaceDE/>
        <w:autoSpaceDN/>
        <w:adjustRightInd/>
        <w:ind w:left="0" w:hanging="426"/>
        <w:contextualSpacing/>
        <w:jc w:val="both"/>
        <w:textAlignment w:val="auto"/>
        <w:rPr>
          <w:sz w:val="24"/>
          <w:szCs w:val="24"/>
          <w:lang w:eastAsia="ar-SA"/>
        </w:rPr>
      </w:pPr>
      <w:r w:rsidRPr="000C6749">
        <w:rPr>
          <w:sz w:val="24"/>
          <w:szCs w:val="24"/>
          <w:lang w:eastAsia="ar-SA"/>
        </w:rPr>
        <w:t>Immediately after delivery at MSD, the consignments shall be subjected to testing appropriately drawn, one random batch sample (Post-delivery sample) of the consignment at a government/semi-government/accredited laboratory</w:t>
      </w:r>
      <w:r>
        <w:rPr>
          <w:sz w:val="24"/>
          <w:szCs w:val="24"/>
          <w:lang w:eastAsia="ar-SA"/>
        </w:rPr>
        <w:t xml:space="preserve"> (to be selectively applied for Surgical &amp; Lab items, depending on availability of testing methodology and facilities)</w:t>
      </w:r>
    </w:p>
    <w:p w:rsidR="00B33325" w:rsidRDefault="00B33325" w:rsidP="00B33325">
      <w:pPr>
        <w:suppressAutoHyphens/>
        <w:jc w:val="both"/>
        <w:rPr>
          <w:sz w:val="16"/>
          <w:szCs w:val="16"/>
          <w:lang w:eastAsia="ar-SA"/>
        </w:rPr>
      </w:pPr>
    </w:p>
    <w:p w:rsidR="00B33325" w:rsidRDefault="00B33325" w:rsidP="00B33325">
      <w:pPr>
        <w:suppressAutoHyphens/>
        <w:jc w:val="both"/>
        <w:rPr>
          <w:sz w:val="24"/>
          <w:szCs w:val="24"/>
          <w:lang w:eastAsia="ar-SA"/>
        </w:rPr>
      </w:pPr>
      <w:r>
        <w:rPr>
          <w:sz w:val="24"/>
          <w:szCs w:val="24"/>
          <w:lang w:eastAsia="ar-SA"/>
        </w:rPr>
        <w:t>If the sample is found to be substandard, random batch samples will be tested from all the batches/lots in the consignment, and entire expenses on such tests, like value of samples, transport, sampling and testing charges, etc, will be recovered from the supplier.</w:t>
      </w:r>
    </w:p>
    <w:p w:rsidR="00B33325" w:rsidRPr="00895C68" w:rsidRDefault="00B33325" w:rsidP="00B33325">
      <w:pPr>
        <w:suppressAutoHyphens/>
        <w:jc w:val="both"/>
        <w:rPr>
          <w:sz w:val="24"/>
          <w:szCs w:val="24"/>
          <w:lang w:eastAsia="ar-SA"/>
        </w:rPr>
      </w:pPr>
    </w:p>
    <w:p w:rsidR="00B33325" w:rsidRPr="00D42F9C" w:rsidRDefault="00B33325" w:rsidP="00B33325">
      <w:pPr>
        <w:pStyle w:val="ListParagraph"/>
        <w:numPr>
          <w:ilvl w:val="0"/>
          <w:numId w:val="5"/>
        </w:numPr>
        <w:suppressAutoHyphens/>
        <w:overflowPunct/>
        <w:autoSpaceDE/>
        <w:autoSpaceDN/>
        <w:adjustRightInd/>
        <w:spacing w:after="200" w:line="276" w:lineRule="auto"/>
        <w:ind w:left="0"/>
        <w:contextualSpacing/>
        <w:jc w:val="both"/>
        <w:textAlignment w:val="auto"/>
        <w:rPr>
          <w:b/>
          <w:sz w:val="24"/>
          <w:szCs w:val="24"/>
          <w:u w:val="single"/>
          <w:lang w:eastAsia="ar-SA"/>
        </w:rPr>
      </w:pPr>
      <w:r w:rsidRPr="00D42F9C">
        <w:rPr>
          <w:sz w:val="22"/>
          <w:szCs w:val="22"/>
          <w:lang w:eastAsia="ar-SA"/>
        </w:rPr>
        <w:t xml:space="preserve">Consignments supplied to MSD violating the storage conditions indicated on product labels and/or product information leaflet (as accepted for product registration at NMRA), shall be considered as quality affected consignments and quality assurance of such consignments shall be carried out by post-delivery testing at government / semi government laboratory in Sri Lanka or at an accredited laboratory (foreign/local). All the expenses on such an event, including storage cost shall be borne by the supplier. If found to be quality affected the consignment will be treated as quality failed </w:t>
      </w:r>
      <w:r w:rsidRPr="00D42F9C">
        <w:rPr>
          <w:color w:val="FF0000"/>
          <w:sz w:val="22"/>
          <w:szCs w:val="22"/>
          <w:lang w:eastAsia="ar-SA"/>
        </w:rPr>
        <w:t xml:space="preserve">(as clause No.11). </w:t>
      </w:r>
    </w:p>
    <w:p w:rsidR="00B33325" w:rsidRPr="00676E06" w:rsidRDefault="00B33325" w:rsidP="00B33325">
      <w:pPr>
        <w:pStyle w:val="ListParagraph"/>
        <w:suppressAutoHyphens/>
        <w:overflowPunct/>
        <w:autoSpaceDE/>
        <w:autoSpaceDN/>
        <w:adjustRightInd/>
        <w:spacing w:after="200" w:line="276" w:lineRule="auto"/>
        <w:ind w:left="0"/>
        <w:contextualSpacing/>
        <w:jc w:val="both"/>
        <w:textAlignment w:val="auto"/>
        <w:rPr>
          <w:b/>
          <w:sz w:val="16"/>
          <w:szCs w:val="16"/>
          <w:u w:val="single"/>
          <w:lang w:eastAsia="ar-SA"/>
        </w:rPr>
      </w:pPr>
    </w:p>
    <w:p w:rsidR="00B33325" w:rsidRPr="00C069D3" w:rsidRDefault="00B33325" w:rsidP="00B33325">
      <w:pPr>
        <w:pStyle w:val="ListParagraph"/>
        <w:numPr>
          <w:ilvl w:val="0"/>
          <w:numId w:val="5"/>
        </w:numPr>
        <w:suppressAutoHyphens/>
        <w:overflowPunct/>
        <w:autoSpaceDE/>
        <w:autoSpaceDN/>
        <w:adjustRightInd/>
        <w:spacing w:after="200" w:line="276" w:lineRule="auto"/>
        <w:ind w:left="0"/>
        <w:contextualSpacing/>
        <w:jc w:val="both"/>
        <w:textAlignment w:val="auto"/>
        <w:rPr>
          <w:sz w:val="16"/>
          <w:szCs w:val="16"/>
          <w:u w:val="single"/>
          <w:lang w:eastAsia="ar-SA"/>
        </w:rPr>
      </w:pPr>
      <w:r w:rsidRPr="00D42F9C">
        <w:rPr>
          <w:b/>
          <w:sz w:val="24"/>
          <w:szCs w:val="24"/>
          <w:u w:val="single"/>
          <w:lang w:eastAsia="ar-SA"/>
        </w:rPr>
        <w:t>Pack size, Labeling &amp; Packaging</w:t>
      </w:r>
    </w:p>
    <w:p w:rsidR="00B33325" w:rsidRPr="00C069D3" w:rsidRDefault="00B33325" w:rsidP="00B33325">
      <w:pPr>
        <w:pStyle w:val="ListParagraph"/>
        <w:rPr>
          <w:sz w:val="16"/>
          <w:szCs w:val="16"/>
          <w:u w:val="single"/>
          <w:lang w:eastAsia="ar-SA"/>
        </w:rPr>
      </w:pPr>
    </w:p>
    <w:p w:rsidR="00B33325" w:rsidRPr="00EB3919" w:rsidRDefault="00B33325" w:rsidP="00B33325">
      <w:pPr>
        <w:pStyle w:val="ListParagraph"/>
        <w:suppressAutoHyphens/>
        <w:overflowPunct/>
        <w:autoSpaceDE/>
        <w:autoSpaceDN/>
        <w:adjustRightInd/>
        <w:ind w:left="0"/>
        <w:contextualSpacing/>
        <w:jc w:val="both"/>
        <w:textAlignment w:val="auto"/>
        <w:rPr>
          <w:sz w:val="16"/>
          <w:szCs w:val="16"/>
          <w:lang w:eastAsia="ar-SA"/>
        </w:rPr>
      </w:pPr>
      <w:r w:rsidRPr="00EB3919">
        <w:rPr>
          <w:sz w:val="24"/>
          <w:szCs w:val="24"/>
          <w:lang w:eastAsia="ar-SA"/>
        </w:rPr>
        <w:t>Offers for pack sizes at a lower level(smaller quantity per pack) than the pack size specified in the item description/specification and MSD order List, are also acceptable, but higher level (larger quantity per  pack) pack sizes will not be entertained unless otherwise offered with the original bid and accepted by the procurement committee, with the concurrence of MSD.</w:t>
      </w:r>
    </w:p>
    <w:p w:rsidR="00B33325"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Pr="000D6B34" w:rsidRDefault="00B33325" w:rsidP="00B33325">
      <w:pPr>
        <w:pStyle w:val="ListParagraph"/>
        <w:numPr>
          <w:ilvl w:val="0"/>
          <w:numId w:val="5"/>
        </w:numPr>
        <w:suppressAutoHyphens/>
        <w:overflowPunct/>
        <w:autoSpaceDE/>
        <w:autoSpaceDN/>
        <w:adjustRightInd/>
        <w:ind w:left="0" w:hanging="426"/>
        <w:contextualSpacing/>
        <w:jc w:val="both"/>
        <w:textAlignment w:val="auto"/>
        <w:rPr>
          <w:sz w:val="24"/>
          <w:szCs w:val="24"/>
          <w:lang w:eastAsia="ar-SA"/>
        </w:rPr>
      </w:pPr>
      <w:r w:rsidRPr="000D6B34">
        <w:rPr>
          <w:sz w:val="24"/>
          <w:szCs w:val="24"/>
          <w:lang w:eastAsia="ar-SA"/>
        </w:rPr>
        <w:t>In respect of bulk packs (not applicable for blister/strip packs), “DHS” mark shall be ;</w:t>
      </w:r>
    </w:p>
    <w:p w:rsidR="00B33325" w:rsidRPr="000D6B34" w:rsidRDefault="00B33325" w:rsidP="00B33325">
      <w:pPr>
        <w:suppressAutoHyphens/>
        <w:jc w:val="both"/>
        <w:rPr>
          <w:sz w:val="24"/>
          <w:szCs w:val="24"/>
          <w:lang w:eastAsia="ar-SA"/>
        </w:rPr>
      </w:pPr>
      <w:r w:rsidRPr="000D6B34">
        <w:rPr>
          <w:sz w:val="24"/>
          <w:szCs w:val="24"/>
          <w:lang w:eastAsia="ar-SA"/>
        </w:rPr>
        <w:t>(</w:t>
      </w:r>
      <w:proofErr w:type="gramStart"/>
      <w:r w:rsidRPr="000D6B34">
        <w:rPr>
          <w:sz w:val="24"/>
          <w:szCs w:val="24"/>
          <w:lang w:eastAsia="ar-SA"/>
        </w:rPr>
        <w:t>a</w:t>
      </w:r>
      <w:proofErr w:type="gramEnd"/>
      <w:r w:rsidRPr="000D6B34">
        <w:rPr>
          <w:sz w:val="24"/>
          <w:szCs w:val="24"/>
          <w:lang w:eastAsia="ar-SA"/>
        </w:rPr>
        <w:t>). embossed or printed in case of tablets</w:t>
      </w:r>
    </w:p>
    <w:p w:rsidR="00B33325" w:rsidRPr="000D6B34" w:rsidRDefault="00B33325" w:rsidP="00B33325">
      <w:pPr>
        <w:suppressAutoHyphens/>
        <w:jc w:val="both"/>
        <w:rPr>
          <w:sz w:val="24"/>
          <w:szCs w:val="24"/>
          <w:lang w:eastAsia="ar-SA"/>
        </w:rPr>
      </w:pPr>
      <w:r w:rsidRPr="000D6B34">
        <w:rPr>
          <w:sz w:val="24"/>
          <w:szCs w:val="24"/>
          <w:lang w:eastAsia="ar-SA"/>
        </w:rPr>
        <w:t>(b). printed in case of capsules</w:t>
      </w:r>
    </w:p>
    <w:p w:rsidR="00B33325" w:rsidRDefault="00B33325" w:rsidP="00B33325">
      <w:pPr>
        <w:suppressAutoHyphens/>
        <w:jc w:val="both"/>
        <w:rPr>
          <w:sz w:val="24"/>
          <w:szCs w:val="24"/>
          <w:lang w:eastAsia="ar-SA"/>
        </w:rPr>
      </w:pPr>
    </w:p>
    <w:p w:rsidR="00B33325" w:rsidRDefault="00B33325" w:rsidP="00B33325">
      <w:pPr>
        <w:suppressAutoHyphens/>
        <w:jc w:val="both"/>
        <w:rPr>
          <w:b/>
          <w:sz w:val="24"/>
          <w:szCs w:val="24"/>
          <w:lang w:eastAsia="ar-SA"/>
        </w:rPr>
      </w:pPr>
      <w:r w:rsidRPr="000D6B34">
        <w:rPr>
          <w:sz w:val="24"/>
          <w:szCs w:val="24"/>
          <w:lang w:eastAsia="ar-SA"/>
        </w:rPr>
        <w:t xml:space="preserve">Above condition can be waved off, if the </w:t>
      </w:r>
      <w:r>
        <w:rPr>
          <w:sz w:val="24"/>
          <w:szCs w:val="24"/>
          <w:lang w:eastAsia="ar-SA"/>
        </w:rPr>
        <w:t xml:space="preserve">purchase order quantity is less </w:t>
      </w:r>
      <w:r w:rsidRPr="000D6B34">
        <w:rPr>
          <w:sz w:val="24"/>
          <w:szCs w:val="24"/>
          <w:lang w:eastAsia="ar-SA"/>
        </w:rPr>
        <w:t xml:space="preserve">than 100,000 tablets/capsules, </w:t>
      </w:r>
      <w:r>
        <w:rPr>
          <w:sz w:val="24"/>
          <w:szCs w:val="24"/>
          <w:lang w:eastAsia="ar-SA"/>
        </w:rPr>
        <w:t xml:space="preserve">with deliveries in one/more lots </w:t>
      </w:r>
      <w:r w:rsidRPr="00895C68">
        <w:rPr>
          <w:b/>
          <w:sz w:val="24"/>
          <w:szCs w:val="24"/>
          <w:u w:val="single"/>
          <w:lang w:eastAsia="ar-SA"/>
        </w:rPr>
        <w:t>or</w:t>
      </w:r>
      <w:r>
        <w:rPr>
          <w:sz w:val="24"/>
          <w:szCs w:val="24"/>
          <w:lang w:eastAsia="ar-SA"/>
        </w:rPr>
        <w:t xml:space="preserve"> when an exemption is notified in the special order conditions of the relevant MSD order list (</w:t>
      </w:r>
      <w:r>
        <w:rPr>
          <w:b/>
          <w:sz w:val="24"/>
          <w:szCs w:val="24"/>
          <w:lang w:eastAsia="ar-SA"/>
        </w:rPr>
        <w:t>This clause No. 16 is not applicable for all consumable and Non consumable Surgical and Laboratory Items)</w:t>
      </w:r>
    </w:p>
    <w:p w:rsidR="00B33325" w:rsidRPr="00E27B7C" w:rsidRDefault="00B33325" w:rsidP="00B33325">
      <w:pPr>
        <w:pStyle w:val="ListParagraph"/>
        <w:rPr>
          <w:sz w:val="16"/>
          <w:szCs w:val="16"/>
          <w:lang w:eastAsia="ar-SA"/>
        </w:rPr>
      </w:pPr>
    </w:p>
    <w:p w:rsidR="00B33325" w:rsidRPr="00091905" w:rsidRDefault="00B33325" w:rsidP="00B33325">
      <w:pPr>
        <w:numPr>
          <w:ilvl w:val="0"/>
          <w:numId w:val="5"/>
        </w:numPr>
        <w:suppressAutoHyphens/>
        <w:overflowPunct/>
        <w:autoSpaceDE/>
        <w:autoSpaceDN/>
        <w:adjustRightInd/>
        <w:ind w:left="0"/>
        <w:jc w:val="both"/>
        <w:textAlignment w:val="auto"/>
        <w:rPr>
          <w:rFonts w:ascii="Calibri" w:eastAsia="Calibri" w:hAnsi="Calibri"/>
          <w:color w:val="FF0000"/>
          <w:sz w:val="16"/>
          <w:szCs w:val="16"/>
          <w:u w:val="single"/>
        </w:rPr>
      </w:pPr>
      <w:r w:rsidRPr="000C6749">
        <w:rPr>
          <w:sz w:val="24"/>
          <w:szCs w:val="24"/>
          <w:lang w:eastAsia="ar-SA"/>
        </w:rPr>
        <w:t xml:space="preserve">Each; innermost pack, </w:t>
      </w:r>
      <w:r>
        <w:rPr>
          <w:sz w:val="24"/>
          <w:szCs w:val="24"/>
          <w:lang w:eastAsia="ar-SA"/>
        </w:rPr>
        <w:t xml:space="preserve">vial/ampoule, pre-filled syringe or bottle, </w:t>
      </w:r>
      <w:r w:rsidRPr="000C6749">
        <w:rPr>
          <w:sz w:val="24"/>
          <w:szCs w:val="24"/>
          <w:lang w:eastAsia="ar-SA"/>
        </w:rPr>
        <w:t>shall bear the item Description,  SR</w:t>
      </w:r>
      <w:r>
        <w:rPr>
          <w:sz w:val="24"/>
          <w:szCs w:val="24"/>
          <w:lang w:eastAsia="ar-SA"/>
        </w:rPr>
        <w:t xml:space="preserve"> No, Batch No/Lot no., Product Reference</w:t>
      </w:r>
      <w:r w:rsidRPr="000C6749">
        <w:rPr>
          <w:sz w:val="24"/>
          <w:szCs w:val="24"/>
          <w:lang w:eastAsia="ar-SA"/>
        </w:rPr>
        <w:t xml:space="preserve">/Catalogue </w:t>
      </w:r>
      <w:proofErr w:type="spellStart"/>
      <w:r>
        <w:rPr>
          <w:sz w:val="24"/>
          <w:szCs w:val="24"/>
          <w:lang w:eastAsia="ar-SA"/>
        </w:rPr>
        <w:t>No.s</w:t>
      </w:r>
      <w:proofErr w:type="spellEnd"/>
      <w:r>
        <w:rPr>
          <w:sz w:val="24"/>
          <w:szCs w:val="24"/>
          <w:lang w:eastAsia="ar-SA"/>
        </w:rPr>
        <w:t xml:space="preserve"> of Surgical items</w:t>
      </w:r>
      <w:r w:rsidRPr="00157EEA">
        <w:rPr>
          <w:sz w:val="24"/>
          <w:szCs w:val="24"/>
          <w:lang w:eastAsia="ar-SA"/>
        </w:rPr>
        <w:t>),</w:t>
      </w:r>
      <w:r w:rsidRPr="000C6749">
        <w:rPr>
          <w:sz w:val="24"/>
          <w:szCs w:val="24"/>
          <w:lang w:eastAsia="ar-SA"/>
        </w:rPr>
        <w:t xml:space="preserve"> Date of Manufacture, Date of Expiry </w:t>
      </w:r>
      <w:r>
        <w:rPr>
          <w:sz w:val="24"/>
          <w:szCs w:val="24"/>
          <w:lang w:eastAsia="ar-SA"/>
        </w:rPr>
        <w:t xml:space="preserve">(of consumables only) </w:t>
      </w:r>
      <w:r w:rsidRPr="000C6749">
        <w:rPr>
          <w:sz w:val="24"/>
          <w:szCs w:val="24"/>
          <w:lang w:eastAsia="ar-SA"/>
        </w:rPr>
        <w:t>and “STATE LOGO” of Gov</w:t>
      </w:r>
      <w:r>
        <w:rPr>
          <w:sz w:val="24"/>
          <w:szCs w:val="24"/>
          <w:lang w:eastAsia="ar-SA"/>
        </w:rPr>
        <w:t>ernmen</w:t>
      </w:r>
      <w:r w:rsidRPr="000C6749">
        <w:rPr>
          <w:sz w:val="24"/>
          <w:szCs w:val="24"/>
          <w:lang w:eastAsia="ar-SA"/>
        </w:rPr>
        <w:t xml:space="preserve">t of Sri Lanka. </w:t>
      </w:r>
      <w:r>
        <w:rPr>
          <w:sz w:val="24"/>
          <w:szCs w:val="24"/>
          <w:lang w:eastAsia="ar-SA"/>
        </w:rPr>
        <w:t xml:space="preserve"> </w:t>
      </w:r>
    </w:p>
    <w:p w:rsidR="00B33325" w:rsidRPr="000C6749" w:rsidRDefault="00B33325" w:rsidP="00B33325">
      <w:pPr>
        <w:suppressAutoHyphens/>
        <w:overflowPunct/>
        <w:autoSpaceDE/>
        <w:autoSpaceDN/>
        <w:adjustRightInd/>
        <w:jc w:val="both"/>
        <w:textAlignment w:val="auto"/>
        <w:rPr>
          <w:rFonts w:ascii="Calibri" w:eastAsia="Calibri" w:hAnsi="Calibri"/>
          <w:color w:val="FF0000"/>
          <w:sz w:val="16"/>
          <w:szCs w:val="16"/>
          <w:u w:val="single"/>
        </w:rPr>
      </w:pPr>
    </w:p>
    <w:p w:rsidR="00B33325" w:rsidRPr="000C6749" w:rsidRDefault="00B33325" w:rsidP="00B33325">
      <w:pPr>
        <w:pStyle w:val="ListParagraph"/>
        <w:suppressAutoHyphens/>
        <w:ind w:left="0"/>
        <w:jc w:val="both"/>
        <w:rPr>
          <w:sz w:val="24"/>
          <w:szCs w:val="24"/>
          <w:lang w:eastAsia="ar-SA"/>
        </w:rPr>
      </w:pPr>
      <w:r w:rsidRPr="000C6749">
        <w:rPr>
          <w:sz w:val="24"/>
          <w:szCs w:val="24"/>
          <w:lang w:eastAsia="ar-SA"/>
        </w:rPr>
        <w:t xml:space="preserve">It is essential to include and exactly match the dates of Expiry </w:t>
      </w:r>
      <w:r>
        <w:rPr>
          <w:sz w:val="24"/>
          <w:szCs w:val="24"/>
          <w:lang w:eastAsia="ar-SA"/>
        </w:rPr>
        <w:t xml:space="preserve">(not applicable for Surgical Non-consumables) </w:t>
      </w:r>
      <w:r w:rsidRPr="000C6749">
        <w:rPr>
          <w:sz w:val="24"/>
          <w:szCs w:val="24"/>
          <w:lang w:eastAsia="ar-SA"/>
        </w:rPr>
        <w:t xml:space="preserve">&amp; date of Manufacture (in any form as “Year &amp; Month” or “No Exp.”), in the innermost pack and supplier’s invoice. </w:t>
      </w:r>
    </w:p>
    <w:p w:rsidR="00B33325" w:rsidRPr="000C6749" w:rsidRDefault="00B33325" w:rsidP="00B33325">
      <w:pPr>
        <w:suppressAutoHyphens/>
        <w:ind w:hanging="360"/>
        <w:jc w:val="both"/>
        <w:rPr>
          <w:sz w:val="18"/>
          <w:szCs w:val="18"/>
          <w:lang w:eastAsia="ar-SA"/>
        </w:rPr>
      </w:pPr>
    </w:p>
    <w:p w:rsidR="00B33325" w:rsidRDefault="00B33325" w:rsidP="00B33325">
      <w:pPr>
        <w:pStyle w:val="ListParagraph"/>
        <w:numPr>
          <w:ilvl w:val="0"/>
          <w:numId w:val="5"/>
        </w:numPr>
        <w:suppressAutoHyphens/>
        <w:overflowPunct/>
        <w:autoSpaceDE/>
        <w:autoSpaceDN/>
        <w:adjustRightInd/>
        <w:ind w:left="0" w:hanging="426"/>
        <w:contextualSpacing/>
        <w:jc w:val="both"/>
        <w:textAlignment w:val="auto"/>
        <w:rPr>
          <w:sz w:val="24"/>
          <w:szCs w:val="24"/>
          <w:lang w:eastAsia="ar-SA"/>
        </w:rPr>
      </w:pPr>
      <w:r w:rsidRPr="000C6749">
        <w:rPr>
          <w:sz w:val="24"/>
          <w:szCs w:val="24"/>
          <w:lang w:eastAsia="ar-SA"/>
        </w:rPr>
        <w:t xml:space="preserve">Description of </w:t>
      </w:r>
      <w:r>
        <w:rPr>
          <w:sz w:val="24"/>
          <w:szCs w:val="24"/>
          <w:lang w:eastAsia="ar-SA"/>
        </w:rPr>
        <w:t xml:space="preserve">the </w:t>
      </w:r>
      <w:r w:rsidRPr="000C6749">
        <w:rPr>
          <w:sz w:val="24"/>
          <w:szCs w:val="24"/>
          <w:lang w:eastAsia="ar-SA"/>
        </w:rPr>
        <w:t>Item, SR No</w:t>
      </w:r>
      <w:r w:rsidRPr="000C6749">
        <w:rPr>
          <w:color w:val="FF0000"/>
          <w:sz w:val="24"/>
          <w:szCs w:val="24"/>
          <w:lang w:eastAsia="ar-SA"/>
        </w:rPr>
        <w:t>,</w:t>
      </w:r>
      <w:r w:rsidRPr="000C6749">
        <w:rPr>
          <w:sz w:val="24"/>
          <w:szCs w:val="24"/>
          <w:lang w:eastAsia="ar-SA"/>
        </w:rPr>
        <w:t xml:space="preserve"> Date of Manufacture, Date of Expiry, Batch No, Name and address of manufacturer and “STATE LOGO” of Sri Lanka Government shall be clearly marked on the outer covering of the individual/innermost pack containing the minimum unit of measure, including blister &amp; strip cards and on the outer cover of the carton/box. </w:t>
      </w:r>
    </w:p>
    <w:p w:rsidR="00B33325" w:rsidRPr="00E27B7C" w:rsidRDefault="00B33325" w:rsidP="00B33325">
      <w:pPr>
        <w:suppressAutoHyphens/>
        <w:overflowPunct/>
        <w:autoSpaceDE/>
        <w:autoSpaceDN/>
        <w:adjustRightInd/>
        <w:contextualSpacing/>
        <w:jc w:val="both"/>
        <w:textAlignment w:val="auto"/>
        <w:rPr>
          <w:sz w:val="24"/>
          <w:szCs w:val="24"/>
          <w:lang w:eastAsia="ar-SA"/>
        </w:rPr>
      </w:pPr>
      <w:r w:rsidRPr="00E27B7C">
        <w:rPr>
          <w:sz w:val="24"/>
          <w:szCs w:val="24"/>
          <w:lang w:eastAsia="ar-SA"/>
        </w:rPr>
        <w:t xml:space="preserve">Any deviations of the Date of Manufacture (DOM)/ Date of </w:t>
      </w:r>
      <w:proofErr w:type="gramStart"/>
      <w:r w:rsidRPr="00E27B7C">
        <w:rPr>
          <w:sz w:val="24"/>
          <w:szCs w:val="24"/>
          <w:lang w:eastAsia="ar-SA"/>
        </w:rPr>
        <w:t>Expiry(</w:t>
      </w:r>
      <w:proofErr w:type="gramEnd"/>
      <w:r w:rsidRPr="00E27B7C">
        <w:rPr>
          <w:sz w:val="24"/>
          <w:szCs w:val="24"/>
          <w:lang w:eastAsia="ar-SA"/>
        </w:rPr>
        <w:t>DOE)declared in the offer shall be approved by MSD and DOM &amp; DOE shall consist of at least the year &amp; month.</w:t>
      </w:r>
    </w:p>
    <w:p w:rsidR="00B33325" w:rsidRPr="00850195"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All outer most cartons (shipping packages) shall bear the MSD Purchase Order No, SPC Indent No., SR No, Batch No, and Date of Expiry in size 1.5cm letters / figures in prominently visible manner. This may be printed, stenciled or label properly affixed.</w:t>
      </w:r>
    </w:p>
    <w:p w:rsidR="00B33325" w:rsidRPr="00D42F9C"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 xml:space="preserve">Batch Number of the product shall be separately </w:t>
      </w:r>
      <w:proofErr w:type="spellStart"/>
      <w:r w:rsidRPr="000C6749">
        <w:rPr>
          <w:sz w:val="24"/>
          <w:szCs w:val="24"/>
          <w:lang w:eastAsia="ar-SA"/>
        </w:rPr>
        <w:t>Barcoded</w:t>
      </w:r>
      <w:proofErr w:type="spellEnd"/>
      <w:r w:rsidRPr="000C6749">
        <w:rPr>
          <w:sz w:val="24"/>
          <w:szCs w:val="24"/>
          <w:lang w:eastAsia="ar-SA"/>
        </w:rPr>
        <w:t xml:space="preserve"> (in Code 128 or 2D formats) and Barcode shall be printed on the labels at</w:t>
      </w:r>
      <w:r>
        <w:rPr>
          <w:sz w:val="24"/>
          <w:szCs w:val="24"/>
          <w:lang w:eastAsia="ar-SA"/>
        </w:rPr>
        <w:t xml:space="preserve"> </w:t>
      </w:r>
      <w:r w:rsidRPr="000C6749">
        <w:rPr>
          <w:sz w:val="24"/>
          <w:szCs w:val="24"/>
          <w:lang w:eastAsia="ar-SA"/>
        </w:rPr>
        <w:t>all levels of packing as described below, conforming to the industry standards in Barcode printing and pasting.</w:t>
      </w:r>
    </w:p>
    <w:p w:rsidR="00B33325" w:rsidRPr="000C6749" w:rsidRDefault="00B33325" w:rsidP="00B33325">
      <w:pPr>
        <w:suppressAutoHyphens/>
        <w:jc w:val="both"/>
        <w:rPr>
          <w:sz w:val="24"/>
          <w:szCs w:val="24"/>
          <w:lang w:eastAsia="ar-SA"/>
        </w:rPr>
      </w:pPr>
      <w:r w:rsidRPr="000C6749">
        <w:rPr>
          <w:sz w:val="24"/>
          <w:szCs w:val="24"/>
          <w:lang w:eastAsia="ar-SA"/>
        </w:rPr>
        <w:t>Format shall be according to Code 128 or 2D standards.</w:t>
      </w:r>
    </w:p>
    <w:p w:rsidR="00B33325" w:rsidRDefault="00B33325" w:rsidP="00B33325">
      <w:pPr>
        <w:pStyle w:val="ListParagraph"/>
        <w:suppressAutoHyphens/>
        <w:ind w:left="0"/>
        <w:jc w:val="both"/>
        <w:rPr>
          <w:sz w:val="24"/>
          <w:szCs w:val="24"/>
          <w:lang w:eastAsia="ar-SA"/>
        </w:rPr>
      </w:pPr>
      <w:r w:rsidRPr="000C6749">
        <w:rPr>
          <w:sz w:val="24"/>
          <w:szCs w:val="24"/>
          <w:lang w:eastAsia="ar-SA"/>
        </w:rPr>
        <w:t>Maximum barcode size shall be 5.0cm (length) x 2.5cm (width).</w:t>
      </w:r>
    </w:p>
    <w:p w:rsidR="00B33325" w:rsidRDefault="00B33325" w:rsidP="00B33325">
      <w:pPr>
        <w:pStyle w:val="ListParagraph"/>
        <w:suppressAutoHyphens/>
        <w:ind w:left="0"/>
        <w:jc w:val="bot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 xml:space="preserve">In case of receiving goods under inappropriate packaging </w:t>
      </w:r>
      <w:proofErr w:type="gramStart"/>
      <w:r w:rsidRPr="000C6749">
        <w:rPr>
          <w:sz w:val="24"/>
          <w:szCs w:val="24"/>
          <w:lang w:eastAsia="ar-SA"/>
        </w:rPr>
        <w:t>conditions(</w:t>
      </w:r>
      <w:proofErr w:type="gramEnd"/>
      <w:r w:rsidRPr="000C6749">
        <w:rPr>
          <w:sz w:val="24"/>
          <w:szCs w:val="24"/>
          <w:lang w:eastAsia="ar-SA"/>
        </w:rPr>
        <w:t>not in good order), was to be sorted out by MSD to select the items in good order by 100% checking/handling of the consignment, all expenses incurred to MSD in such an event (including demurrage charges, cold stores charges, labor charges etc. or any other charges incurred until goods are ready for acceptance), have to be paid to MSD by the local supplier, before attending to checking the consignment 100%, by MSD.</w:t>
      </w:r>
    </w:p>
    <w:p w:rsidR="00B33325" w:rsidRPr="00850195" w:rsidRDefault="00B33325" w:rsidP="00B33325">
      <w:pPr>
        <w:pStyle w:val="ListParagraph"/>
        <w:ind w:left="0"/>
        <w:jc w:val="both"/>
        <w:rPr>
          <w:rFonts w:eastAsia="Calibri"/>
          <w:sz w:val="16"/>
          <w:szCs w:val="16"/>
        </w:rPr>
      </w:pPr>
    </w:p>
    <w:p w:rsidR="00B33325" w:rsidRPr="000C6749" w:rsidRDefault="00B33325" w:rsidP="00B33325">
      <w:pPr>
        <w:pStyle w:val="ListParagraph"/>
        <w:ind w:left="0"/>
        <w:jc w:val="both"/>
        <w:rPr>
          <w:rFonts w:eastAsia="Calibri"/>
          <w:sz w:val="24"/>
          <w:szCs w:val="24"/>
        </w:rPr>
      </w:pPr>
      <w:r w:rsidRPr="000C6749">
        <w:rPr>
          <w:rFonts w:eastAsia="Calibri"/>
          <w:sz w:val="24"/>
          <w:szCs w:val="24"/>
        </w:rPr>
        <w:t>In respect of SPC imported supplies, if the local agent does not follow suit as above, such extra expenses incurred to MSD shall be recovered from the supplier by SPC and refund to MSD.</w:t>
      </w:r>
    </w:p>
    <w:p w:rsidR="00B33325" w:rsidRPr="00850195" w:rsidRDefault="00B33325" w:rsidP="00B33325">
      <w:pPr>
        <w:contextualSpacing/>
        <w:jc w:val="both"/>
        <w:rPr>
          <w:rFonts w:eastAsia="Calibri"/>
          <w:sz w:val="16"/>
          <w:szCs w:val="16"/>
        </w:rPr>
      </w:pPr>
    </w:p>
    <w:p w:rsidR="00B33325" w:rsidRPr="000C6749" w:rsidRDefault="00B33325" w:rsidP="00B33325">
      <w:pPr>
        <w:contextualSpacing/>
        <w:jc w:val="both"/>
        <w:rPr>
          <w:rFonts w:eastAsia="Calibri"/>
          <w:b/>
          <w:sz w:val="24"/>
          <w:szCs w:val="24"/>
          <w:u w:val="single"/>
        </w:rPr>
      </w:pPr>
      <w:r w:rsidRPr="000C6749">
        <w:rPr>
          <w:rFonts w:eastAsia="Calibri"/>
          <w:b/>
          <w:sz w:val="24"/>
          <w:szCs w:val="24"/>
          <w:u w:val="single"/>
        </w:rPr>
        <w:t>Storage Conditions &amp; Temperature</w:t>
      </w:r>
    </w:p>
    <w:p w:rsidR="00B33325" w:rsidRPr="000C6749" w:rsidRDefault="00B33325" w:rsidP="00B33325">
      <w:pPr>
        <w:spacing w:line="256" w:lineRule="auto"/>
        <w:ind w:hanging="360"/>
        <w:contextualSpacing/>
        <w:rPr>
          <w:rFonts w:ascii="Calibri" w:eastAsia="Calibri" w:hAnsi="Calibri"/>
          <w:sz w:val="18"/>
          <w:szCs w:val="18"/>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If the storage temperature &amp; conditions are not specified in the item specification, NMRA accepted product storage conditions, shall conform to Sri Lankan ambient storage conditions in the ranges of 30</w:t>
      </w:r>
      <w:r w:rsidRPr="000C6749">
        <w:rPr>
          <w:sz w:val="24"/>
          <w:szCs w:val="24"/>
          <w:vertAlign w:val="superscript"/>
          <w:lang w:eastAsia="ar-SA"/>
        </w:rPr>
        <w:t>0</w:t>
      </w:r>
      <w:r w:rsidRPr="000C6749">
        <w:rPr>
          <w:sz w:val="24"/>
          <w:szCs w:val="24"/>
          <w:lang w:eastAsia="ar-SA"/>
        </w:rPr>
        <w:t>c +/- 2</w:t>
      </w:r>
      <w:r w:rsidRPr="000C6749">
        <w:rPr>
          <w:sz w:val="24"/>
          <w:szCs w:val="24"/>
          <w:vertAlign w:val="superscript"/>
          <w:lang w:eastAsia="ar-SA"/>
        </w:rPr>
        <w:t>0</w:t>
      </w:r>
      <w:r w:rsidRPr="000C6749">
        <w:rPr>
          <w:sz w:val="24"/>
          <w:szCs w:val="24"/>
          <w:lang w:eastAsia="ar-SA"/>
        </w:rPr>
        <w:t>c temperature and 75% +/-5% relative humidity. The product storage conditions shall be clearly indicated at all levels of labels/packages/boxes.</w:t>
      </w:r>
    </w:p>
    <w:p w:rsidR="00B33325" w:rsidRDefault="00B33325" w:rsidP="00B33325">
      <w:pPr>
        <w:suppressAutoHyphens/>
        <w:ind w:hanging="360"/>
        <w:jc w:val="both"/>
        <w:rPr>
          <w:rFonts w:ascii="Calibri" w:eastAsia="Calibri" w:hAnsi="Calibri"/>
          <w:b/>
          <w:bCs/>
          <w:iCs/>
          <w:color w:val="FF0000"/>
          <w:sz w:val="16"/>
          <w:szCs w:val="16"/>
        </w:rPr>
      </w:pPr>
    </w:p>
    <w:p w:rsidR="00B33325" w:rsidRDefault="00B33325" w:rsidP="00B33325">
      <w:pPr>
        <w:suppressAutoHyphens/>
        <w:ind w:hanging="360"/>
        <w:jc w:val="both"/>
        <w:rPr>
          <w:rFonts w:ascii="Calibri" w:eastAsia="Calibri" w:hAnsi="Calibri"/>
          <w:b/>
          <w:bCs/>
          <w:iCs/>
          <w:color w:val="FF0000"/>
          <w:sz w:val="16"/>
          <w:szCs w:val="16"/>
        </w:rPr>
      </w:pPr>
    </w:p>
    <w:p w:rsidR="00B33325" w:rsidRDefault="00B33325" w:rsidP="00B33325">
      <w:pPr>
        <w:suppressAutoHyphens/>
        <w:ind w:hanging="360"/>
        <w:jc w:val="both"/>
        <w:rPr>
          <w:rFonts w:ascii="Calibri" w:eastAsia="Calibri" w:hAnsi="Calibri"/>
          <w:b/>
          <w:bCs/>
          <w:iCs/>
          <w:color w:val="FF0000"/>
          <w:sz w:val="16"/>
          <w:szCs w:val="16"/>
        </w:rPr>
      </w:pPr>
    </w:p>
    <w:p w:rsidR="00B33325" w:rsidRDefault="00B33325" w:rsidP="00B33325">
      <w:pPr>
        <w:suppressAutoHyphens/>
        <w:ind w:hanging="360"/>
        <w:jc w:val="both"/>
        <w:rPr>
          <w:rFonts w:ascii="Calibri" w:eastAsia="Calibri" w:hAnsi="Calibri"/>
          <w:b/>
          <w:bCs/>
          <w:iCs/>
          <w:color w:val="FF0000"/>
          <w:sz w:val="16"/>
          <w:szCs w:val="16"/>
        </w:rPr>
      </w:pPr>
    </w:p>
    <w:p w:rsidR="00B33325" w:rsidRDefault="00B33325" w:rsidP="00B33325">
      <w:pPr>
        <w:suppressAutoHyphens/>
        <w:ind w:hanging="360"/>
        <w:jc w:val="both"/>
        <w:rPr>
          <w:rFonts w:ascii="Calibri" w:eastAsia="Calibri" w:hAnsi="Calibri"/>
          <w:b/>
          <w:bCs/>
          <w:iCs/>
          <w:color w:val="FF0000"/>
          <w:sz w:val="16"/>
          <w:szCs w:val="16"/>
        </w:rPr>
      </w:pPr>
    </w:p>
    <w:p w:rsidR="00B33325" w:rsidRPr="000C6749" w:rsidRDefault="00B33325" w:rsidP="00B33325">
      <w:pPr>
        <w:pStyle w:val="ListParagraph"/>
        <w:numPr>
          <w:ilvl w:val="0"/>
          <w:numId w:val="5"/>
        </w:numPr>
        <w:suppressAutoHyphens/>
        <w:overflowPunct/>
        <w:autoSpaceDE/>
        <w:autoSpaceDN/>
        <w:adjustRightInd/>
        <w:ind w:left="142" w:hanging="426"/>
        <w:contextualSpacing/>
        <w:jc w:val="both"/>
        <w:textAlignment w:val="auto"/>
        <w:rPr>
          <w:sz w:val="24"/>
          <w:szCs w:val="24"/>
          <w:lang w:eastAsia="ar-SA"/>
        </w:rPr>
      </w:pPr>
      <w:r w:rsidRPr="000C6749">
        <w:rPr>
          <w:sz w:val="24"/>
          <w:szCs w:val="24"/>
          <w:lang w:eastAsia="ar-SA"/>
        </w:rPr>
        <w:t>Maintenance of Cold Chain;</w:t>
      </w:r>
    </w:p>
    <w:p w:rsidR="00B33325" w:rsidRPr="000C6749" w:rsidRDefault="00B33325" w:rsidP="00B33325">
      <w:pPr>
        <w:numPr>
          <w:ilvl w:val="0"/>
          <w:numId w:val="3"/>
        </w:numPr>
        <w:suppressAutoHyphens/>
        <w:overflowPunct/>
        <w:autoSpaceDE/>
        <w:autoSpaceDN/>
        <w:adjustRightInd/>
        <w:ind w:left="450" w:hanging="180"/>
        <w:jc w:val="both"/>
        <w:textAlignment w:val="auto"/>
        <w:rPr>
          <w:sz w:val="24"/>
          <w:szCs w:val="24"/>
          <w:lang w:eastAsia="ar-SA"/>
        </w:rPr>
      </w:pPr>
      <w:r w:rsidRPr="000C6749">
        <w:rPr>
          <w:sz w:val="24"/>
          <w:szCs w:val="24"/>
          <w:lang w:eastAsia="ar-SA"/>
        </w:rPr>
        <w:t xml:space="preserve">In case of cold storage items, cold chain monitors (temperature recording devices) shall be included for each carton and the cold chain shall be maintained according to the manufacturer’s instructions during storage, transport and delivery. </w:t>
      </w:r>
    </w:p>
    <w:p w:rsidR="00B33325" w:rsidRDefault="00B33325" w:rsidP="00B33325">
      <w:pPr>
        <w:numPr>
          <w:ilvl w:val="0"/>
          <w:numId w:val="3"/>
        </w:numPr>
        <w:suppressAutoHyphens/>
        <w:overflowPunct/>
        <w:autoSpaceDE/>
        <w:autoSpaceDN/>
        <w:adjustRightInd/>
        <w:ind w:left="450" w:hanging="180"/>
        <w:jc w:val="both"/>
        <w:textAlignment w:val="auto"/>
        <w:rPr>
          <w:sz w:val="24"/>
          <w:szCs w:val="24"/>
          <w:lang w:eastAsia="ar-SA"/>
        </w:rPr>
      </w:pPr>
      <w:r w:rsidRPr="000C6749">
        <w:rPr>
          <w:sz w:val="24"/>
          <w:szCs w:val="24"/>
          <w:lang w:eastAsia="ar-SA"/>
        </w:rPr>
        <w:t xml:space="preserve">Supplier shall use suitable prominently visible identification marks of international standard, with appropriate </w:t>
      </w:r>
      <w:proofErr w:type="spellStart"/>
      <w:r w:rsidRPr="000C6749">
        <w:rPr>
          <w:sz w:val="24"/>
          <w:szCs w:val="24"/>
          <w:lang w:eastAsia="ar-SA"/>
        </w:rPr>
        <w:t>colours</w:t>
      </w:r>
      <w:proofErr w:type="spellEnd"/>
      <w:r w:rsidRPr="000C6749">
        <w:rPr>
          <w:sz w:val="24"/>
          <w:szCs w:val="24"/>
          <w:lang w:eastAsia="ar-SA"/>
        </w:rPr>
        <w:t xml:space="preserve"> and sizes for easy identification of cold cargo. Supplier shall use standardized </w:t>
      </w:r>
      <w:r w:rsidRPr="000C6749">
        <w:rPr>
          <w:b/>
          <w:bCs/>
          <w:color w:val="7030A0"/>
          <w:sz w:val="24"/>
          <w:szCs w:val="24"/>
          <w:lang w:eastAsia="ar-SA"/>
        </w:rPr>
        <w:t>USB Devices</w:t>
      </w:r>
      <w:r w:rsidRPr="000C6749">
        <w:rPr>
          <w:sz w:val="24"/>
          <w:szCs w:val="24"/>
          <w:lang w:eastAsia="ar-SA"/>
        </w:rPr>
        <w:t xml:space="preserve"> for temperature data logging inside the packages and shall provide free of charge, data logger readers </w:t>
      </w:r>
      <w:r w:rsidRPr="000C6749">
        <w:rPr>
          <w:b/>
          <w:bCs/>
          <w:color w:val="7030A0"/>
          <w:sz w:val="24"/>
          <w:szCs w:val="24"/>
          <w:lang w:eastAsia="ar-SA"/>
        </w:rPr>
        <w:t>&amp;/ software (reading apps compatible with Windows-07/latest)</w:t>
      </w:r>
      <w:r w:rsidRPr="000C6749">
        <w:rPr>
          <w:sz w:val="24"/>
          <w:szCs w:val="24"/>
          <w:lang w:eastAsia="ar-SA"/>
        </w:rPr>
        <w:t xml:space="preserve"> to wharf department of SPC in advance, to enable examining the maintenance of cold chain in transit, and before taking over the consignment by MSD.  </w:t>
      </w:r>
    </w:p>
    <w:p w:rsidR="00B33325" w:rsidRDefault="00B33325" w:rsidP="00B33325">
      <w:pPr>
        <w:numPr>
          <w:ilvl w:val="0"/>
          <w:numId w:val="3"/>
        </w:numPr>
        <w:suppressAutoHyphens/>
        <w:overflowPunct/>
        <w:autoSpaceDE/>
        <w:autoSpaceDN/>
        <w:adjustRightInd/>
        <w:ind w:left="450" w:hanging="180"/>
        <w:jc w:val="both"/>
        <w:textAlignment w:val="auto"/>
        <w:rPr>
          <w:sz w:val="24"/>
          <w:szCs w:val="24"/>
          <w:lang w:eastAsia="ar-SA"/>
        </w:rPr>
      </w:pPr>
      <w:r w:rsidRPr="000C6749">
        <w:rPr>
          <w:sz w:val="24"/>
          <w:szCs w:val="24"/>
          <w:lang w:eastAsia="ar-SA"/>
        </w:rPr>
        <w:t xml:space="preserve">If the cold chain break is observed at the time of taking over the consignments by MSD, such consignments shall be rejected, indicating the reason on the relevant </w:t>
      </w:r>
      <w:r w:rsidRPr="00D51ED6">
        <w:rPr>
          <w:b/>
          <w:sz w:val="24"/>
          <w:szCs w:val="24"/>
          <w:lang w:eastAsia="ar-SA"/>
        </w:rPr>
        <w:t>WDN</w:t>
      </w:r>
      <w:r>
        <w:rPr>
          <w:b/>
          <w:sz w:val="24"/>
          <w:szCs w:val="24"/>
          <w:lang w:eastAsia="ar-SA"/>
        </w:rPr>
        <w:t xml:space="preserve"> </w:t>
      </w:r>
      <w:r w:rsidRPr="000C6749">
        <w:rPr>
          <w:b/>
          <w:bCs/>
          <w:sz w:val="24"/>
          <w:szCs w:val="24"/>
          <w:lang w:eastAsia="ar-SA"/>
        </w:rPr>
        <w:t>or copy of the delivery documents.</w:t>
      </w:r>
      <w:r w:rsidRPr="000C6749">
        <w:rPr>
          <w:sz w:val="24"/>
          <w:szCs w:val="24"/>
          <w:lang w:eastAsia="ar-SA"/>
        </w:rPr>
        <w:t xml:space="preserve"> In such an event, the SPC shall arrange necessary cold storage for the consignment until ‘observed cold chain break’ is investigated leading to acceptance / total rejection of consignment and the expenses born by MSD / SPC in arranging the cold storage shall be recovered from the supplier.</w:t>
      </w:r>
    </w:p>
    <w:p w:rsidR="00B33325" w:rsidRPr="000C6749" w:rsidRDefault="00B33325" w:rsidP="00B33325">
      <w:pPr>
        <w:numPr>
          <w:ilvl w:val="0"/>
          <w:numId w:val="3"/>
        </w:numPr>
        <w:suppressAutoHyphens/>
        <w:overflowPunct/>
        <w:autoSpaceDE/>
        <w:autoSpaceDN/>
        <w:adjustRightInd/>
        <w:ind w:left="450" w:hanging="180"/>
        <w:jc w:val="both"/>
        <w:textAlignment w:val="auto"/>
        <w:rPr>
          <w:sz w:val="24"/>
          <w:szCs w:val="24"/>
          <w:lang w:eastAsia="ar-SA"/>
        </w:rPr>
      </w:pPr>
      <w:r w:rsidRPr="00E30598">
        <w:rPr>
          <w:sz w:val="24"/>
          <w:szCs w:val="24"/>
          <w:lang w:eastAsia="ar-SA"/>
        </w:rPr>
        <w:t>The vehicles transporting cold cargo to MSD shall be equipped with temperature monitoring devices and the vehicle shall have NMRA approval for transport of pharmaceuticals.</w:t>
      </w:r>
    </w:p>
    <w:p w:rsidR="00B33325" w:rsidRPr="00316756" w:rsidRDefault="00B33325" w:rsidP="00B33325">
      <w:pPr>
        <w:numPr>
          <w:ilvl w:val="0"/>
          <w:numId w:val="3"/>
        </w:numPr>
        <w:suppressAutoHyphens/>
        <w:overflowPunct/>
        <w:autoSpaceDE/>
        <w:autoSpaceDN/>
        <w:adjustRightInd/>
        <w:ind w:left="450" w:hanging="180"/>
        <w:jc w:val="both"/>
        <w:textAlignment w:val="auto"/>
        <w:rPr>
          <w:color w:val="C00000"/>
          <w:sz w:val="24"/>
          <w:szCs w:val="24"/>
          <w:lang w:eastAsia="ar-SA"/>
        </w:rPr>
      </w:pPr>
      <w:r w:rsidRPr="000C6749">
        <w:rPr>
          <w:sz w:val="24"/>
          <w:szCs w:val="24"/>
          <w:lang w:eastAsia="ar-SA"/>
        </w:rPr>
        <w:t xml:space="preserve">The suppliers shall dispatch consignments of the items, which require </w:t>
      </w:r>
      <w:proofErr w:type="spellStart"/>
      <w:r w:rsidRPr="000C6749">
        <w:rPr>
          <w:sz w:val="24"/>
          <w:szCs w:val="24"/>
          <w:lang w:eastAsia="ar-SA"/>
        </w:rPr>
        <w:t>coldchain</w:t>
      </w:r>
      <w:proofErr w:type="spellEnd"/>
      <w:r w:rsidRPr="000C6749">
        <w:rPr>
          <w:sz w:val="24"/>
          <w:szCs w:val="24"/>
          <w:lang w:eastAsia="ar-SA"/>
        </w:rPr>
        <w:t xml:space="preserve"> maintenance, to arrive in Sri Lanka during Monday to Thursday to avoid additional demurrage &amp; storage charges during weekends, during which MSD stores is closed. In case of non-compliance of this condition, any additional expenses incurred to MSD and SPC, to Custom clear/store/receive such consignments shall be recovered from the supplier.</w:t>
      </w:r>
    </w:p>
    <w:p w:rsidR="00B33325" w:rsidRPr="00065C5E" w:rsidRDefault="00B33325" w:rsidP="00B33325">
      <w:pPr>
        <w:pStyle w:val="ListParagrap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19422F">
        <w:rPr>
          <w:sz w:val="24"/>
          <w:szCs w:val="24"/>
          <w:lang w:eastAsia="ar-SA"/>
        </w:rPr>
        <w:t>In respect of the products requiring controlled temperature storage (</w:t>
      </w:r>
      <w:proofErr w:type="spellStart"/>
      <w:r w:rsidRPr="0019422F">
        <w:rPr>
          <w:sz w:val="24"/>
          <w:szCs w:val="24"/>
          <w:lang w:eastAsia="ar-SA"/>
        </w:rPr>
        <w:t>Eg</w:t>
      </w:r>
      <w:proofErr w:type="spellEnd"/>
      <w:r w:rsidRPr="0019422F">
        <w:rPr>
          <w:sz w:val="24"/>
          <w:szCs w:val="24"/>
          <w:lang w:eastAsia="ar-SA"/>
        </w:rPr>
        <w:t>. &lt; 25</w:t>
      </w:r>
      <w:r w:rsidRPr="00C2476C">
        <w:rPr>
          <w:sz w:val="24"/>
          <w:szCs w:val="24"/>
          <w:vertAlign w:val="superscript"/>
          <w:lang w:eastAsia="ar-SA"/>
        </w:rPr>
        <w:t>0</w:t>
      </w:r>
      <w:r w:rsidRPr="0019422F">
        <w:rPr>
          <w:sz w:val="24"/>
          <w:szCs w:val="24"/>
          <w:lang w:eastAsia="ar-SA"/>
        </w:rPr>
        <w:t>c, 2-25</w:t>
      </w:r>
      <w:r w:rsidRPr="00C2476C">
        <w:rPr>
          <w:sz w:val="24"/>
          <w:szCs w:val="24"/>
          <w:vertAlign w:val="superscript"/>
          <w:lang w:eastAsia="ar-SA"/>
        </w:rPr>
        <w:t>0</w:t>
      </w:r>
      <w:r w:rsidRPr="0019422F">
        <w:rPr>
          <w:sz w:val="24"/>
          <w:szCs w:val="24"/>
          <w:lang w:eastAsia="ar-SA"/>
        </w:rPr>
        <w:t>c, 15-20</w:t>
      </w:r>
      <w:r w:rsidRPr="00C2476C">
        <w:rPr>
          <w:sz w:val="24"/>
          <w:szCs w:val="24"/>
          <w:vertAlign w:val="superscript"/>
          <w:lang w:eastAsia="ar-SA"/>
        </w:rPr>
        <w:t>0</w:t>
      </w:r>
      <w:r w:rsidRPr="0019422F">
        <w:rPr>
          <w:sz w:val="24"/>
          <w:szCs w:val="24"/>
          <w:lang w:eastAsia="ar-SA"/>
        </w:rPr>
        <w:t>c/30</w:t>
      </w:r>
      <w:r w:rsidRPr="00C2476C">
        <w:rPr>
          <w:sz w:val="24"/>
          <w:szCs w:val="24"/>
          <w:vertAlign w:val="superscript"/>
          <w:lang w:eastAsia="ar-SA"/>
        </w:rPr>
        <w:t>0</w:t>
      </w:r>
      <w:r w:rsidRPr="0019422F">
        <w:rPr>
          <w:sz w:val="24"/>
          <w:szCs w:val="24"/>
          <w:lang w:eastAsia="ar-SA"/>
        </w:rPr>
        <w:t>c, 2-8</w:t>
      </w:r>
      <w:r w:rsidRPr="00C2476C">
        <w:rPr>
          <w:sz w:val="24"/>
          <w:szCs w:val="24"/>
          <w:vertAlign w:val="superscript"/>
          <w:lang w:eastAsia="ar-SA"/>
        </w:rPr>
        <w:t>0</w:t>
      </w:r>
      <w:r w:rsidRPr="0019422F">
        <w:rPr>
          <w:sz w:val="24"/>
          <w:szCs w:val="24"/>
          <w:lang w:eastAsia="ar-SA"/>
        </w:rPr>
        <w:t>c etc.), supplier shall provide MSD with latest product stability study reports with the invoice of the consignment.(report shall include studies; at 30</w:t>
      </w:r>
      <w:r w:rsidRPr="00C2476C">
        <w:rPr>
          <w:sz w:val="24"/>
          <w:szCs w:val="24"/>
          <w:vertAlign w:val="superscript"/>
          <w:lang w:eastAsia="ar-SA"/>
        </w:rPr>
        <w:t>0</w:t>
      </w:r>
      <w:r w:rsidRPr="0019422F">
        <w:rPr>
          <w:sz w:val="24"/>
          <w:szCs w:val="24"/>
          <w:lang w:eastAsia="ar-SA"/>
        </w:rPr>
        <w:t>c +/- 2</w:t>
      </w:r>
      <w:r w:rsidRPr="00C2476C">
        <w:rPr>
          <w:sz w:val="24"/>
          <w:szCs w:val="24"/>
          <w:vertAlign w:val="superscript"/>
          <w:lang w:eastAsia="ar-SA"/>
        </w:rPr>
        <w:t>0</w:t>
      </w:r>
      <w:r w:rsidRPr="0019422F">
        <w:rPr>
          <w:sz w:val="24"/>
          <w:szCs w:val="24"/>
          <w:lang w:eastAsia="ar-SA"/>
        </w:rPr>
        <w:t xml:space="preserve">c &amp; 75% +/- 5% RH for </w:t>
      </w:r>
      <w:r w:rsidRPr="00D51ED6">
        <w:rPr>
          <w:b/>
          <w:sz w:val="24"/>
          <w:szCs w:val="24"/>
          <w:lang w:eastAsia="ar-SA"/>
        </w:rPr>
        <w:t>AC stored</w:t>
      </w:r>
      <w:r w:rsidRPr="0019422F">
        <w:rPr>
          <w:sz w:val="24"/>
          <w:szCs w:val="24"/>
          <w:lang w:eastAsia="ar-SA"/>
        </w:rPr>
        <w:t xml:space="preserve"> items and at 25</w:t>
      </w:r>
      <w:r w:rsidRPr="00C2476C">
        <w:rPr>
          <w:sz w:val="24"/>
          <w:szCs w:val="24"/>
          <w:vertAlign w:val="superscript"/>
          <w:lang w:eastAsia="ar-SA"/>
        </w:rPr>
        <w:t>0</w:t>
      </w:r>
      <w:r w:rsidRPr="0019422F">
        <w:rPr>
          <w:sz w:val="24"/>
          <w:szCs w:val="24"/>
          <w:lang w:eastAsia="ar-SA"/>
        </w:rPr>
        <w:t>c +/- 2</w:t>
      </w:r>
      <w:r w:rsidRPr="00C2476C">
        <w:rPr>
          <w:sz w:val="24"/>
          <w:szCs w:val="24"/>
          <w:vertAlign w:val="superscript"/>
          <w:lang w:eastAsia="ar-SA"/>
        </w:rPr>
        <w:t>0</w:t>
      </w:r>
      <w:r w:rsidRPr="0019422F">
        <w:rPr>
          <w:sz w:val="24"/>
          <w:szCs w:val="24"/>
          <w:lang w:eastAsia="ar-SA"/>
        </w:rPr>
        <w:t xml:space="preserve">c &amp; 60% +/- 5% RH for </w:t>
      </w:r>
      <w:r w:rsidRPr="00D51ED6">
        <w:rPr>
          <w:b/>
          <w:sz w:val="24"/>
          <w:szCs w:val="24"/>
          <w:lang w:eastAsia="ar-SA"/>
        </w:rPr>
        <w:t>Cold stored</w:t>
      </w:r>
      <w:r w:rsidRPr="0019422F">
        <w:rPr>
          <w:sz w:val="24"/>
          <w:szCs w:val="24"/>
          <w:lang w:eastAsia="ar-SA"/>
        </w:rPr>
        <w:t xml:space="preserve"> items. It shall be a true copy of the latest report submitted to NMRA or a report issued within last 05 years</w:t>
      </w:r>
      <w:r w:rsidRPr="0019422F">
        <w:rPr>
          <w:color w:val="C00000"/>
          <w:sz w:val="24"/>
          <w:szCs w:val="24"/>
          <w:lang w:eastAsia="ar-SA"/>
        </w:rPr>
        <w:t>)</w:t>
      </w:r>
      <w:r>
        <w:rPr>
          <w:color w:val="C00000"/>
          <w:sz w:val="24"/>
          <w:szCs w:val="24"/>
          <w:lang w:eastAsia="ar-SA"/>
        </w:rPr>
        <w:t xml:space="preserve">.    </w:t>
      </w:r>
      <w:r>
        <w:rPr>
          <w:sz w:val="24"/>
          <w:szCs w:val="24"/>
          <w:lang w:eastAsia="ar-SA"/>
        </w:rPr>
        <w:t xml:space="preserve">(refer clause No.12) </w:t>
      </w:r>
    </w:p>
    <w:p w:rsidR="00B33325" w:rsidRPr="00065C5E" w:rsidRDefault="00B33325" w:rsidP="00B33325">
      <w:pPr>
        <w:pStyle w:val="ListParagraph"/>
        <w:tabs>
          <w:tab w:val="left" w:pos="0"/>
          <w:tab w:val="left" w:pos="90"/>
        </w:tabs>
        <w:suppressAutoHyphens/>
        <w:ind w:left="90"/>
        <w:jc w:val="both"/>
        <w:rPr>
          <w:color w:val="C00000"/>
          <w:sz w:val="16"/>
          <w:szCs w:val="16"/>
          <w:lang w:eastAsia="ar-SA"/>
        </w:rPr>
      </w:pPr>
    </w:p>
    <w:p w:rsidR="00B33325" w:rsidRPr="001B4DA1" w:rsidRDefault="00B33325" w:rsidP="00B33325">
      <w:pPr>
        <w:suppressAutoHyphens/>
        <w:jc w:val="both"/>
        <w:rPr>
          <w:b/>
          <w:sz w:val="16"/>
          <w:szCs w:val="16"/>
          <w:u w:val="single"/>
          <w:lang w:eastAsia="ar-SA"/>
        </w:rPr>
      </w:pPr>
      <w:r w:rsidRPr="000C6749">
        <w:rPr>
          <w:b/>
          <w:sz w:val="24"/>
          <w:szCs w:val="24"/>
          <w:u w:val="single"/>
          <w:lang w:eastAsia="ar-SA"/>
        </w:rPr>
        <w:t>Delivery Requirements</w:t>
      </w:r>
    </w:p>
    <w:p w:rsidR="00B33325" w:rsidRPr="00F92BAB" w:rsidRDefault="00B33325" w:rsidP="00B33325">
      <w:pPr>
        <w:pStyle w:val="ListParagraph"/>
        <w:numPr>
          <w:ilvl w:val="0"/>
          <w:numId w:val="5"/>
        </w:numPr>
        <w:suppressAutoHyphens/>
        <w:overflowPunct/>
        <w:autoSpaceDE/>
        <w:autoSpaceDN/>
        <w:adjustRightInd/>
        <w:ind w:left="0" w:hanging="426"/>
        <w:contextualSpacing/>
        <w:jc w:val="both"/>
        <w:textAlignment w:val="auto"/>
        <w:rPr>
          <w:strike/>
          <w:sz w:val="24"/>
          <w:szCs w:val="24"/>
          <w:lang w:eastAsia="ar-SA"/>
        </w:rPr>
      </w:pPr>
      <w:r w:rsidRPr="00F92BAB">
        <w:rPr>
          <w:sz w:val="24"/>
          <w:szCs w:val="24"/>
          <w:lang w:eastAsia="ar-SA"/>
        </w:rPr>
        <w:t>All items shall be supplied as per the latest/final delivery schedule, communicated to the supplier, as an amended Indent/PO delivery schedule (if not amended, original schedule in the Indent/PO will apply) mutually agreed between MSD&amp; SPC, at the time of establishing the payment terms (L/C, DP, TT, etc). Any deviation from this agreed delivery schedule shall be treated as a defaulted delivery.</w:t>
      </w:r>
    </w:p>
    <w:p w:rsidR="00B33325" w:rsidRPr="00C856E8" w:rsidRDefault="00B33325" w:rsidP="00B33325">
      <w:pPr>
        <w:suppressAutoHyphens/>
        <w:jc w:val="both"/>
        <w:rPr>
          <w:sz w:val="10"/>
          <w:szCs w:val="10"/>
          <w:lang w:eastAsia="ar-SA"/>
        </w:rPr>
      </w:pPr>
    </w:p>
    <w:p w:rsidR="00B33325" w:rsidRPr="000C6749" w:rsidRDefault="00B33325" w:rsidP="00B33325">
      <w:pPr>
        <w:pStyle w:val="ListParagraph"/>
        <w:suppressAutoHyphens/>
        <w:ind w:left="0"/>
        <w:jc w:val="both"/>
        <w:rPr>
          <w:sz w:val="24"/>
          <w:szCs w:val="24"/>
          <w:lang w:eastAsia="ar-SA"/>
        </w:rPr>
      </w:pPr>
      <w:r w:rsidRPr="000C6749">
        <w:rPr>
          <w:sz w:val="24"/>
          <w:szCs w:val="24"/>
          <w:lang w:eastAsia="ar-SA"/>
        </w:rPr>
        <w:t>Contravening the above directions, if the delivery schedule is violated by the supplier for no fault of MSD/SPC/MOH and in the event MSD decides to accept any such consignment in full or part thereof, that is delivered after the due delivery date, Condition No. 2</w:t>
      </w:r>
      <w:r>
        <w:rPr>
          <w:sz w:val="24"/>
          <w:szCs w:val="24"/>
          <w:lang w:eastAsia="ar-SA"/>
        </w:rPr>
        <w:t>7</w:t>
      </w:r>
      <w:r w:rsidRPr="000C6749">
        <w:rPr>
          <w:sz w:val="24"/>
          <w:szCs w:val="24"/>
          <w:lang w:eastAsia="ar-SA"/>
        </w:rPr>
        <w:t xml:space="preserve"> on delayed deliveries, shall be applied.</w:t>
      </w:r>
    </w:p>
    <w:p w:rsidR="00B33325" w:rsidRPr="008502F9"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 xml:space="preserve">All consignments shall be delivered at Medical Supplies Division or an alternate receiving point as directed. However sending consignments </w:t>
      </w:r>
      <w:r w:rsidRPr="000C6749">
        <w:rPr>
          <w:b/>
          <w:sz w:val="24"/>
          <w:szCs w:val="24"/>
          <w:u w:val="single"/>
          <w:lang w:eastAsia="ar-SA"/>
        </w:rPr>
        <w:t>to reach Sri Lanka from 15</w:t>
      </w:r>
      <w:r w:rsidRPr="000C6749">
        <w:rPr>
          <w:b/>
          <w:sz w:val="24"/>
          <w:szCs w:val="24"/>
          <w:u w:val="single"/>
          <w:vertAlign w:val="superscript"/>
          <w:lang w:eastAsia="ar-SA"/>
        </w:rPr>
        <w:t>th</w:t>
      </w:r>
      <w:r w:rsidRPr="000C6749">
        <w:rPr>
          <w:b/>
          <w:sz w:val="24"/>
          <w:szCs w:val="24"/>
          <w:u w:val="single"/>
          <w:lang w:eastAsia="ar-SA"/>
        </w:rPr>
        <w:t xml:space="preserve"> December to 10th January </w:t>
      </w:r>
      <w:r w:rsidRPr="000C6749">
        <w:rPr>
          <w:sz w:val="24"/>
          <w:szCs w:val="24"/>
          <w:lang w:eastAsia="ar-SA"/>
        </w:rPr>
        <w:t>shall be avoided, unless otherwise prior approval has been granted by MSD for such deliveries.</w:t>
      </w:r>
    </w:p>
    <w:p w:rsidR="00B33325" w:rsidRDefault="00B33325" w:rsidP="00B33325">
      <w:pPr>
        <w:suppressAutoHyphens/>
        <w:jc w:val="both"/>
        <w:rPr>
          <w:sz w:val="16"/>
          <w:szCs w:val="16"/>
          <w:lang w:eastAsia="ar-SA"/>
        </w:rPr>
      </w:pPr>
    </w:p>
    <w:p w:rsidR="00B33325" w:rsidRPr="008502F9"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 xml:space="preserve">Defaulted consignments with respect to delivery schedule shall only be considered for acceptance, subject to a penalty imposed for the delay due to suppliers fault, allowing a grace period up to two weeks. Consignments delivered after that grace period shall be considered for acceptance subject to a penalty to the supplier as described below ; </w:t>
      </w:r>
    </w:p>
    <w:p w:rsidR="00B33325" w:rsidRPr="000C6749" w:rsidRDefault="00B33325" w:rsidP="00B33325">
      <w:pPr>
        <w:suppressAutoHyphens/>
        <w:jc w:val="both"/>
        <w:rPr>
          <w:sz w:val="24"/>
          <w:szCs w:val="24"/>
          <w:lang w:eastAsia="ar-SA"/>
        </w:rPr>
      </w:pPr>
      <w:r w:rsidRPr="000C6749">
        <w:rPr>
          <w:sz w:val="24"/>
          <w:szCs w:val="24"/>
          <w:lang w:eastAsia="ar-SA"/>
        </w:rPr>
        <w:t>(</w:t>
      </w:r>
      <w:proofErr w:type="gramStart"/>
      <w:r w:rsidRPr="000C6749">
        <w:rPr>
          <w:sz w:val="24"/>
          <w:szCs w:val="24"/>
          <w:lang w:eastAsia="ar-SA"/>
        </w:rPr>
        <w:t>a</w:t>
      </w:r>
      <w:proofErr w:type="gramEnd"/>
      <w:r w:rsidRPr="000C6749">
        <w:rPr>
          <w:sz w:val="24"/>
          <w:szCs w:val="24"/>
          <w:lang w:eastAsia="ar-SA"/>
        </w:rPr>
        <w:t xml:space="preserve">).  A penalty of 0.5% per day of the </w:t>
      </w:r>
      <w:r w:rsidRPr="00C234C9">
        <w:rPr>
          <w:sz w:val="24"/>
          <w:szCs w:val="24"/>
          <w:lang w:eastAsia="ar-SA"/>
        </w:rPr>
        <w:t>consignment value</w:t>
      </w:r>
      <w:r w:rsidRPr="000C6749">
        <w:rPr>
          <w:sz w:val="24"/>
          <w:szCs w:val="24"/>
          <w:lang w:eastAsia="ar-SA"/>
        </w:rPr>
        <w:t xml:space="preserve">, calculated commencing from the 15th day up to 60th day delay from the due delivery date, as per the indent/PO or its’ latest amended delivery schedules. </w:t>
      </w:r>
    </w:p>
    <w:p w:rsidR="00B33325" w:rsidRDefault="00B33325" w:rsidP="00B33325">
      <w:pPr>
        <w:suppressAutoHyphens/>
        <w:jc w:val="both"/>
        <w:rPr>
          <w:sz w:val="24"/>
          <w:szCs w:val="24"/>
          <w:lang w:eastAsia="ar-SA"/>
        </w:rPr>
      </w:pPr>
    </w:p>
    <w:p w:rsidR="00B33325" w:rsidRPr="000C6749" w:rsidRDefault="00B33325" w:rsidP="00B33325">
      <w:pPr>
        <w:suppressAutoHyphens/>
        <w:jc w:val="both"/>
        <w:rPr>
          <w:sz w:val="24"/>
          <w:szCs w:val="24"/>
          <w:lang w:eastAsia="ar-SA"/>
        </w:rPr>
      </w:pPr>
      <w:r w:rsidRPr="000C6749">
        <w:rPr>
          <w:sz w:val="24"/>
          <w:szCs w:val="24"/>
          <w:lang w:eastAsia="ar-SA"/>
        </w:rPr>
        <w:lastRenderedPageBreak/>
        <w:t>(</w:t>
      </w:r>
      <w:proofErr w:type="gramStart"/>
      <w:r w:rsidRPr="000C6749">
        <w:rPr>
          <w:sz w:val="24"/>
          <w:szCs w:val="24"/>
          <w:lang w:eastAsia="ar-SA"/>
        </w:rPr>
        <w:t>b</w:t>
      </w:r>
      <w:proofErr w:type="gramEnd"/>
      <w:r w:rsidRPr="000C6749">
        <w:rPr>
          <w:sz w:val="24"/>
          <w:szCs w:val="24"/>
          <w:lang w:eastAsia="ar-SA"/>
        </w:rPr>
        <w:t>). When the delay exceeds 60days purchase order will be considered as automatically cancelled, on defaulted performance. In such a situation, MSD reserve the right to recover liquidated damages or to revoke the cancellation (</w:t>
      </w:r>
      <w:proofErr w:type="spellStart"/>
      <w:r w:rsidRPr="000C6749">
        <w:rPr>
          <w:sz w:val="24"/>
          <w:szCs w:val="24"/>
          <w:lang w:eastAsia="ar-SA"/>
        </w:rPr>
        <w:t>eg</w:t>
      </w:r>
      <w:proofErr w:type="spellEnd"/>
      <w:r w:rsidRPr="000C6749">
        <w:rPr>
          <w:sz w:val="24"/>
          <w:szCs w:val="24"/>
          <w:lang w:eastAsia="ar-SA"/>
        </w:rPr>
        <w:t>. if payments have been released prior to such a cancellation), and accept the consignment subject to a 25% admin charge.</w:t>
      </w:r>
    </w:p>
    <w:p w:rsidR="00B33325" w:rsidRPr="00A81F0D"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tabs>
          <w:tab w:val="left" w:pos="180"/>
        </w:tabs>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w:t>
      </w:r>
      <w:proofErr w:type="spellStart"/>
      <w:r w:rsidRPr="000C6749">
        <w:rPr>
          <w:sz w:val="24"/>
          <w:szCs w:val="24"/>
          <w:lang w:eastAsia="ar-SA"/>
        </w:rPr>
        <w:t>i</w:t>
      </w:r>
      <w:proofErr w:type="spellEnd"/>
      <w:r w:rsidRPr="000C6749">
        <w:rPr>
          <w:sz w:val="24"/>
          <w:szCs w:val="24"/>
          <w:lang w:eastAsia="ar-SA"/>
        </w:rPr>
        <w:t xml:space="preserve">). If any local purchases were to be made by MSD/SPC to ensure continuity of supply (due to noncompliance of Indent/PO/its’ amended; delivery schedule); in the ensuing period inclusive of the grace period for delivery from due delivery date, extra expenditure incurred on such local purchases, over the landed cost of </w:t>
      </w:r>
      <w:r>
        <w:rPr>
          <w:sz w:val="24"/>
          <w:szCs w:val="24"/>
          <w:lang w:eastAsia="ar-SA"/>
        </w:rPr>
        <w:t>relevant</w:t>
      </w:r>
      <w:r w:rsidRPr="000C6749">
        <w:rPr>
          <w:sz w:val="24"/>
          <w:szCs w:val="24"/>
          <w:lang w:eastAsia="ar-SA"/>
        </w:rPr>
        <w:t xml:space="preserve"> SPC main order, shall be recovered from the supplier.</w:t>
      </w:r>
    </w:p>
    <w:p w:rsidR="00B33325" w:rsidRDefault="00B33325" w:rsidP="00B33325">
      <w:pPr>
        <w:tabs>
          <w:tab w:val="left" w:pos="180"/>
        </w:tabs>
        <w:suppressAutoHyphens/>
        <w:jc w:val="both"/>
        <w:rPr>
          <w:sz w:val="10"/>
          <w:szCs w:val="10"/>
          <w:lang w:eastAsia="ar-SA"/>
        </w:rPr>
      </w:pPr>
    </w:p>
    <w:p w:rsidR="00B33325" w:rsidRPr="000C6749" w:rsidRDefault="00B33325" w:rsidP="00B33325">
      <w:pPr>
        <w:pStyle w:val="ListParagraph"/>
        <w:tabs>
          <w:tab w:val="left" w:pos="180"/>
        </w:tabs>
        <w:suppressAutoHyphens/>
        <w:ind w:left="0"/>
        <w:jc w:val="both"/>
        <w:rPr>
          <w:sz w:val="24"/>
          <w:szCs w:val="24"/>
          <w:lang w:eastAsia="ar-SA"/>
        </w:rPr>
      </w:pPr>
      <w:r w:rsidRPr="000C6749">
        <w:rPr>
          <w:sz w:val="24"/>
          <w:szCs w:val="24"/>
          <w:lang w:eastAsia="ar-SA"/>
        </w:rPr>
        <w:t xml:space="preserve">(ii). If a delivery defaulted (violating delivery schedule in the indent/PO) SPC supplier/his local agent, who participate in an urgent local purchase tender of SPC or MSD for the same item, quoting the same product or any similar product, is bound to supply the local purchase order at the landed cost of the defaulted SPC main order. In violations of the same, the cost difference will be set off from the payments </w:t>
      </w:r>
      <w:r w:rsidRPr="00C234C9">
        <w:rPr>
          <w:sz w:val="24"/>
          <w:szCs w:val="24"/>
          <w:lang w:eastAsia="ar-SA"/>
        </w:rPr>
        <w:t>to the supplier</w:t>
      </w:r>
      <w:r>
        <w:rPr>
          <w:sz w:val="24"/>
          <w:szCs w:val="24"/>
          <w:lang w:eastAsia="ar-SA"/>
        </w:rPr>
        <w:t xml:space="preserve"> o</w:t>
      </w:r>
      <w:r w:rsidRPr="000C6749">
        <w:rPr>
          <w:sz w:val="24"/>
          <w:szCs w:val="24"/>
          <w:lang w:eastAsia="ar-SA"/>
        </w:rPr>
        <w:t xml:space="preserve">f the corresponding SPC main order. </w:t>
      </w:r>
    </w:p>
    <w:p w:rsidR="00B33325"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In respect of local manufacturers/ local suppliers, all deliveries shall be made only on week days excluding public holidays, also allowing adequate time to enable the completion of the receiving process at MSD stores before 3.30 p.m.  In the event of failure to meet this deadline due to supplier’s fault (</w:t>
      </w:r>
      <w:proofErr w:type="spellStart"/>
      <w:r w:rsidRPr="000C6749">
        <w:rPr>
          <w:sz w:val="24"/>
          <w:szCs w:val="24"/>
          <w:lang w:eastAsia="ar-SA"/>
        </w:rPr>
        <w:t>eg</w:t>
      </w:r>
      <w:proofErr w:type="spellEnd"/>
      <w:r w:rsidRPr="000C6749">
        <w:rPr>
          <w:sz w:val="24"/>
          <w:szCs w:val="24"/>
          <w:lang w:eastAsia="ar-SA"/>
        </w:rPr>
        <w:t xml:space="preserve">. In delivery; time, product, document, etc.) </w:t>
      </w:r>
      <w:proofErr w:type="gramStart"/>
      <w:r>
        <w:rPr>
          <w:sz w:val="24"/>
          <w:szCs w:val="24"/>
          <w:lang w:eastAsia="ar-SA"/>
        </w:rPr>
        <w:t>g</w:t>
      </w:r>
      <w:r w:rsidRPr="000C6749">
        <w:rPr>
          <w:sz w:val="24"/>
          <w:szCs w:val="24"/>
          <w:lang w:eastAsia="ar-SA"/>
        </w:rPr>
        <w:t>oods</w:t>
      </w:r>
      <w:proofErr w:type="gramEnd"/>
      <w:r w:rsidRPr="000C6749">
        <w:rPr>
          <w:sz w:val="24"/>
          <w:szCs w:val="24"/>
          <w:lang w:eastAsia="ar-SA"/>
        </w:rPr>
        <w:t xml:space="preserve"> shall be accepted on the following working day, such date shall be counted for working out penalties as per No. 2</w:t>
      </w:r>
      <w:r>
        <w:rPr>
          <w:sz w:val="24"/>
          <w:szCs w:val="24"/>
          <w:lang w:eastAsia="ar-SA"/>
        </w:rPr>
        <w:t>7</w:t>
      </w:r>
      <w:r w:rsidRPr="000C6749">
        <w:rPr>
          <w:sz w:val="24"/>
          <w:szCs w:val="24"/>
          <w:lang w:eastAsia="ar-SA"/>
        </w:rPr>
        <w:t xml:space="preserve"> (regarding defaulted consignment) of the conditions of supply. </w:t>
      </w:r>
    </w:p>
    <w:p w:rsidR="00B33325" w:rsidRDefault="00B33325" w:rsidP="00B33325">
      <w:pPr>
        <w:pStyle w:val="ListParagraph"/>
        <w:suppressAutoHyphens/>
        <w:ind w:left="0"/>
        <w:jc w:val="both"/>
        <w:rPr>
          <w:sz w:val="24"/>
          <w:szCs w:val="24"/>
          <w:lang w:eastAsia="ar-SA"/>
        </w:rPr>
      </w:pPr>
      <w:r w:rsidRPr="000C6749">
        <w:rPr>
          <w:sz w:val="24"/>
          <w:szCs w:val="24"/>
          <w:lang w:eastAsia="ar-SA"/>
        </w:rPr>
        <w:t xml:space="preserve">As an alternative, supplier can request MSD to take over the consignment on the same day, subject to settling all </w:t>
      </w:r>
      <w:r>
        <w:rPr>
          <w:sz w:val="24"/>
          <w:szCs w:val="24"/>
          <w:lang w:eastAsia="ar-SA"/>
        </w:rPr>
        <w:t>other</w:t>
      </w:r>
      <w:r w:rsidRPr="000C6749">
        <w:rPr>
          <w:sz w:val="24"/>
          <w:szCs w:val="24"/>
          <w:lang w:eastAsia="ar-SA"/>
        </w:rPr>
        <w:t xml:space="preserve"> expenses (i.e. staff OT, forklift charge, etc.) of MSD, by the supplier.</w:t>
      </w:r>
    </w:p>
    <w:p w:rsidR="00B33325" w:rsidRPr="00EB3919"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The extension of L/C’s overstepping delivery schedules in the Indent/PO/its’ amendments, shall not in any way affect the recovery of late delivery charges, as per Condition No. 2</w:t>
      </w:r>
      <w:r>
        <w:rPr>
          <w:sz w:val="24"/>
          <w:szCs w:val="24"/>
          <w:lang w:eastAsia="ar-SA"/>
        </w:rPr>
        <w:t>7</w:t>
      </w:r>
      <w:r w:rsidRPr="000C6749">
        <w:rPr>
          <w:sz w:val="24"/>
          <w:szCs w:val="24"/>
          <w:lang w:eastAsia="ar-SA"/>
        </w:rPr>
        <w:t xml:space="preserve"> (regarding defaulted consignments) and any other direct or indirect additional costs/liquidated damages, relating/consequent to extension of L/C.</w:t>
      </w:r>
    </w:p>
    <w:p w:rsidR="00B33325" w:rsidRDefault="00B33325" w:rsidP="00B33325">
      <w:pPr>
        <w:suppressAutoHyphens/>
        <w:jc w:val="both"/>
        <w:rPr>
          <w:sz w:val="16"/>
          <w:szCs w:val="16"/>
          <w:lang w:eastAsia="ar-SA"/>
        </w:rPr>
      </w:pPr>
    </w:p>
    <w:p w:rsidR="00B33325" w:rsidRPr="000C6749" w:rsidRDefault="00B33325" w:rsidP="00B33325">
      <w:pPr>
        <w:pStyle w:val="ListParagraph"/>
        <w:numPr>
          <w:ilvl w:val="0"/>
          <w:numId w:val="5"/>
        </w:numPr>
        <w:overflowPunct/>
        <w:autoSpaceDE/>
        <w:autoSpaceDN/>
        <w:adjustRightInd/>
        <w:spacing w:line="276" w:lineRule="auto"/>
        <w:ind w:left="0"/>
        <w:contextualSpacing/>
        <w:textAlignment w:val="auto"/>
        <w:rPr>
          <w:sz w:val="24"/>
          <w:szCs w:val="24"/>
          <w:lang w:eastAsia="ar-SA"/>
        </w:rPr>
      </w:pPr>
      <w:r w:rsidRPr="000C6749">
        <w:rPr>
          <w:sz w:val="24"/>
          <w:szCs w:val="24"/>
          <w:lang w:eastAsia="ar-SA"/>
        </w:rPr>
        <w:t>When adequate storage space is not available at MSD</w:t>
      </w:r>
      <w:r>
        <w:rPr>
          <w:sz w:val="24"/>
          <w:szCs w:val="24"/>
          <w:lang w:eastAsia="ar-SA"/>
        </w:rPr>
        <w:t xml:space="preserve">, to accept a delivery defaulted </w:t>
      </w:r>
      <w:r w:rsidRPr="000C6749">
        <w:rPr>
          <w:sz w:val="24"/>
          <w:szCs w:val="24"/>
          <w:lang w:eastAsia="ar-SA"/>
        </w:rPr>
        <w:t>consignment (deviating from the delivery schedule in the Indent/PO/its’ amendments) under the condition No</w:t>
      </w:r>
      <w:r>
        <w:rPr>
          <w:sz w:val="24"/>
          <w:szCs w:val="24"/>
          <w:lang w:eastAsia="ar-SA"/>
        </w:rPr>
        <w:t>.</w:t>
      </w:r>
      <w:r w:rsidRPr="000C6749">
        <w:rPr>
          <w:sz w:val="24"/>
          <w:szCs w:val="24"/>
          <w:lang w:eastAsia="ar-SA"/>
        </w:rPr>
        <w:t xml:space="preserve"> 2</w:t>
      </w:r>
      <w:r>
        <w:rPr>
          <w:sz w:val="24"/>
          <w:szCs w:val="24"/>
          <w:lang w:eastAsia="ar-SA"/>
        </w:rPr>
        <w:t>7</w:t>
      </w:r>
      <w:r w:rsidRPr="000C6749">
        <w:rPr>
          <w:sz w:val="24"/>
          <w:szCs w:val="24"/>
          <w:lang w:eastAsia="ar-SA"/>
        </w:rPr>
        <w:t>, any additional expenses caused to MSD or SPC in arranging temporary external storage and other expenses (</w:t>
      </w:r>
      <w:proofErr w:type="spellStart"/>
      <w:r w:rsidRPr="000C6749">
        <w:rPr>
          <w:sz w:val="24"/>
          <w:szCs w:val="24"/>
          <w:lang w:eastAsia="ar-SA"/>
        </w:rPr>
        <w:t>eg</w:t>
      </w:r>
      <w:proofErr w:type="spellEnd"/>
      <w:r w:rsidRPr="000C6749">
        <w:rPr>
          <w:sz w:val="24"/>
          <w:szCs w:val="24"/>
          <w:lang w:eastAsia="ar-SA"/>
        </w:rPr>
        <w:t>. demurrage, detention, container storage, re-handling cum transport, etc.) shall be borne by the supplier.</w:t>
      </w:r>
    </w:p>
    <w:p w:rsidR="00B33325" w:rsidRDefault="00B33325" w:rsidP="00B33325">
      <w:pPr>
        <w:suppressAutoHyphens/>
        <w:jc w:val="both"/>
        <w:rPr>
          <w:b/>
          <w:sz w:val="24"/>
          <w:szCs w:val="24"/>
          <w:u w:val="single"/>
          <w:lang w:eastAsia="ar-SA"/>
        </w:rPr>
      </w:pPr>
    </w:p>
    <w:p w:rsidR="00B33325" w:rsidRDefault="00B33325" w:rsidP="00B33325">
      <w:pPr>
        <w:suppressAutoHyphens/>
        <w:jc w:val="both"/>
        <w:rPr>
          <w:b/>
          <w:sz w:val="24"/>
          <w:szCs w:val="24"/>
          <w:u w:val="single"/>
          <w:lang w:eastAsia="ar-SA"/>
        </w:rPr>
      </w:pPr>
      <w:r w:rsidRPr="000C6749">
        <w:rPr>
          <w:b/>
          <w:sz w:val="24"/>
          <w:szCs w:val="24"/>
          <w:u w:val="single"/>
          <w:lang w:eastAsia="ar-SA"/>
        </w:rPr>
        <w:t>Documents &amp; Information</w:t>
      </w:r>
    </w:p>
    <w:p w:rsidR="00B33325" w:rsidRDefault="00B33325" w:rsidP="00B33325">
      <w:pPr>
        <w:suppressAutoHyphens/>
        <w:jc w:val="both"/>
        <w:rPr>
          <w:b/>
          <w:sz w:val="24"/>
          <w:szCs w:val="24"/>
          <w:u w:val="single"/>
          <w:lang w:eastAsia="ar-SA"/>
        </w:rPr>
      </w:pPr>
    </w:p>
    <w:p w:rsidR="00B33325" w:rsidRPr="000C6749" w:rsidRDefault="00B33325" w:rsidP="00B33325">
      <w:pPr>
        <w:pStyle w:val="ListParagraph"/>
        <w:numPr>
          <w:ilvl w:val="0"/>
          <w:numId w:val="5"/>
        </w:numPr>
        <w:suppressAutoHyphens/>
        <w:overflowPunct/>
        <w:autoSpaceDE/>
        <w:autoSpaceDN/>
        <w:adjustRightInd/>
        <w:ind w:left="0"/>
        <w:contextualSpacing/>
        <w:jc w:val="both"/>
        <w:textAlignment w:val="auto"/>
        <w:rPr>
          <w:sz w:val="24"/>
          <w:szCs w:val="24"/>
          <w:lang w:eastAsia="ar-SA"/>
        </w:rPr>
      </w:pPr>
      <w:r w:rsidRPr="000C6749">
        <w:rPr>
          <w:sz w:val="24"/>
          <w:szCs w:val="24"/>
          <w:lang w:eastAsia="ar-SA"/>
        </w:rPr>
        <w:t xml:space="preserve">MSD Order No, </w:t>
      </w:r>
      <w:r>
        <w:rPr>
          <w:sz w:val="24"/>
          <w:szCs w:val="24"/>
          <w:lang w:eastAsia="ar-SA"/>
        </w:rPr>
        <w:t xml:space="preserve">Item </w:t>
      </w:r>
      <w:r w:rsidRPr="000C6749">
        <w:rPr>
          <w:sz w:val="24"/>
          <w:szCs w:val="24"/>
          <w:lang w:eastAsia="ar-SA"/>
        </w:rPr>
        <w:t>Description, SR No, Batch No</w:t>
      </w:r>
      <w:r>
        <w:rPr>
          <w:sz w:val="24"/>
          <w:szCs w:val="24"/>
          <w:lang w:eastAsia="ar-SA"/>
        </w:rPr>
        <w:t>.,</w:t>
      </w:r>
      <w:r w:rsidRPr="000C6749">
        <w:rPr>
          <w:sz w:val="24"/>
          <w:szCs w:val="24"/>
          <w:lang w:eastAsia="ar-SA"/>
        </w:rPr>
        <w:t xml:space="preserve"> Date of Manufacture, Date of Expiry and </w:t>
      </w:r>
      <w:r>
        <w:rPr>
          <w:sz w:val="24"/>
          <w:szCs w:val="24"/>
          <w:lang w:eastAsia="ar-SA"/>
        </w:rPr>
        <w:t xml:space="preserve">product </w:t>
      </w:r>
      <w:r w:rsidRPr="000C6749">
        <w:rPr>
          <w:sz w:val="24"/>
          <w:szCs w:val="24"/>
          <w:lang w:eastAsia="ar-SA"/>
        </w:rPr>
        <w:t>Storage Condition, shall be indicated in all Supply Invoices and detailed Packing Lists.</w:t>
      </w:r>
    </w:p>
    <w:p w:rsidR="00B33325" w:rsidRPr="00E27B7C" w:rsidRDefault="00B33325" w:rsidP="00B33325">
      <w:pPr>
        <w:suppressAutoHyphens/>
        <w:jc w:val="both"/>
        <w:rPr>
          <w:sz w:val="16"/>
          <w:szCs w:val="16"/>
          <w:lang w:eastAsia="ar-SA"/>
        </w:rPr>
      </w:pPr>
    </w:p>
    <w:p w:rsidR="00B33325" w:rsidRPr="00E27B7C" w:rsidRDefault="00B33325" w:rsidP="00B33325">
      <w:pPr>
        <w:pStyle w:val="ListParagraph"/>
        <w:numPr>
          <w:ilvl w:val="0"/>
          <w:numId w:val="5"/>
        </w:numPr>
        <w:suppressAutoHyphens/>
        <w:overflowPunct/>
        <w:autoSpaceDE/>
        <w:autoSpaceDN/>
        <w:adjustRightInd/>
        <w:ind w:left="142" w:hanging="426"/>
        <w:contextualSpacing/>
        <w:jc w:val="both"/>
        <w:textAlignment w:val="auto"/>
        <w:rPr>
          <w:sz w:val="24"/>
          <w:szCs w:val="24"/>
          <w:lang w:eastAsia="ar-SA"/>
        </w:rPr>
      </w:pPr>
      <w:r w:rsidRPr="00E27B7C">
        <w:rPr>
          <w:sz w:val="24"/>
          <w:szCs w:val="24"/>
          <w:lang w:eastAsia="ar-SA"/>
        </w:rPr>
        <w:t>One of the tender samples of the selected bid shall be forwarded to MSD, for using as a reference sample (can make it; a part of the last consignment or a returnable to supplier) for checking the conformity of the consignments received under the indent/PO.</w:t>
      </w:r>
      <w:r>
        <w:rPr>
          <w:sz w:val="24"/>
          <w:szCs w:val="24"/>
          <w:lang w:eastAsia="ar-SA"/>
        </w:rPr>
        <w:t xml:space="preserve"> </w:t>
      </w:r>
      <w:r w:rsidRPr="00E27B7C">
        <w:rPr>
          <w:sz w:val="24"/>
          <w:szCs w:val="24"/>
          <w:lang w:eastAsia="ar-SA"/>
        </w:rPr>
        <w:t>(</w:t>
      </w:r>
      <w:proofErr w:type="gramStart"/>
      <w:r w:rsidRPr="00E27B7C">
        <w:rPr>
          <w:sz w:val="24"/>
          <w:szCs w:val="24"/>
          <w:lang w:eastAsia="ar-SA"/>
        </w:rPr>
        <w:t>applicable</w:t>
      </w:r>
      <w:proofErr w:type="gramEnd"/>
      <w:r w:rsidRPr="00E27B7C">
        <w:rPr>
          <w:sz w:val="24"/>
          <w:szCs w:val="24"/>
          <w:lang w:eastAsia="ar-SA"/>
        </w:rPr>
        <w:t xml:space="preserve"> for all surgical items and </w:t>
      </w:r>
      <w:r>
        <w:rPr>
          <w:sz w:val="24"/>
          <w:szCs w:val="24"/>
          <w:lang w:eastAsia="ar-SA"/>
        </w:rPr>
        <w:t xml:space="preserve">laboratory </w:t>
      </w:r>
      <w:r w:rsidRPr="00E27B7C">
        <w:rPr>
          <w:sz w:val="24"/>
          <w:szCs w:val="24"/>
          <w:lang w:eastAsia="ar-SA"/>
        </w:rPr>
        <w:t>regular  items</w:t>
      </w:r>
      <w:r>
        <w:rPr>
          <w:sz w:val="24"/>
          <w:szCs w:val="24"/>
          <w:lang w:eastAsia="ar-SA"/>
        </w:rPr>
        <w:t xml:space="preserve"> except</w:t>
      </w:r>
      <w:r w:rsidRPr="00E27B7C">
        <w:rPr>
          <w:sz w:val="24"/>
          <w:szCs w:val="24"/>
          <w:lang w:eastAsia="ar-SA"/>
        </w:rPr>
        <w:t xml:space="preserve"> when specified in respective order lists).</w:t>
      </w:r>
    </w:p>
    <w:p w:rsidR="00B33325"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Default="00B33325" w:rsidP="00B33325">
      <w:pPr>
        <w:pStyle w:val="ListParagraph"/>
        <w:suppressAutoHyphens/>
        <w:overflowPunct/>
        <w:autoSpaceDE/>
        <w:autoSpaceDN/>
        <w:adjustRightInd/>
        <w:ind w:left="0"/>
        <w:contextualSpacing/>
        <w:jc w:val="both"/>
        <w:textAlignment w:val="auto"/>
        <w:rPr>
          <w:sz w:val="24"/>
          <w:szCs w:val="24"/>
          <w:lang w:eastAsia="ar-SA"/>
        </w:rPr>
      </w:pPr>
      <w:r w:rsidRPr="00091905">
        <w:rPr>
          <w:sz w:val="24"/>
          <w:szCs w:val="24"/>
          <w:lang w:eastAsia="ar-SA"/>
        </w:rPr>
        <w:t>The product ar</w:t>
      </w:r>
      <w:r>
        <w:rPr>
          <w:sz w:val="24"/>
          <w:szCs w:val="24"/>
          <w:lang w:eastAsia="ar-SA"/>
        </w:rPr>
        <w:t>t</w:t>
      </w:r>
      <w:r w:rsidRPr="00091905">
        <w:rPr>
          <w:sz w:val="24"/>
          <w:szCs w:val="24"/>
          <w:lang w:eastAsia="ar-SA"/>
        </w:rPr>
        <w:t>work or dimensional detail diagrams, product Catalogues</w:t>
      </w:r>
      <w:r>
        <w:rPr>
          <w:sz w:val="24"/>
          <w:szCs w:val="24"/>
          <w:lang w:eastAsia="ar-SA"/>
        </w:rPr>
        <w:t xml:space="preserve"> and Catalog No’s, as necessary for the surgical items (</w:t>
      </w:r>
      <w:r>
        <w:rPr>
          <w:b/>
          <w:sz w:val="24"/>
          <w:szCs w:val="24"/>
          <w:lang w:eastAsia="ar-SA"/>
        </w:rPr>
        <w:t xml:space="preserve">not relevant to pharmaceutical &amp; Laboratory items) </w:t>
      </w:r>
      <w:r>
        <w:rPr>
          <w:sz w:val="24"/>
          <w:szCs w:val="24"/>
          <w:lang w:eastAsia="ar-SA"/>
        </w:rPr>
        <w:t>shall be provided with the bid document, for reference in the; tender evaluation by SPC, ascertaining (before awarding) user acceptance of deviations from the spec by MSD and inspecting the consignments delivered to MSD.</w:t>
      </w:r>
    </w:p>
    <w:p w:rsidR="00B33325" w:rsidRDefault="00B33325" w:rsidP="00B33325">
      <w:pPr>
        <w:pStyle w:val="ListParagraph"/>
        <w:suppressAutoHyphens/>
        <w:overflowPunct/>
        <w:autoSpaceDE/>
        <w:autoSpaceDN/>
        <w:adjustRightInd/>
        <w:ind w:left="0"/>
        <w:contextualSpacing/>
        <w:jc w:val="both"/>
        <w:textAlignment w:val="auto"/>
        <w:rPr>
          <w:sz w:val="24"/>
          <w:szCs w:val="24"/>
          <w:lang w:eastAsia="ar-SA"/>
        </w:rPr>
      </w:pPr>
    </w:p>
    <w:p w:rsidR="00B33325" w:rsidRDefault="00B33325" w:rsidP="00B33325">
      <w:pPr>
        <w:pStyle w:val="ListParagraph"/>
        <w:suppressAutoHyphens/>
        <w:overflowPunct/>
        <w:autoSpaceDE/>
        <w:autoSpaceDN/>
        <w:adjustRightInd/>
        <w:ind w:left="0"/>
        <w:contextualSpacing/>
        <w:jc w:val="both"/>
        <w:textAlignment w:val="auto"/>
        <w:rPr>
          <w:sz w:val="16"/>
          <w:szCs w:val="16"/>
          <w:lang w:eastAsia="ar-SA"/>
        </w:rPr>
      </w:pPr>
      <w:r>
        <w:rPr>
          <w:sz w:val="24"/>
          <w:szCs w:val="24"/>
          <w:lang w:eastAsia="ar-SA"/>
        </w:rPr>
        <w:lastRenderedPageBreak/>
        <w:t>The artwork of the; specimen labels, minimum pack and outer most box/shipper carton, that satisfies the above mentioned labeling conditions shall be provided before signing the contract with the performance bond.</w:t>
      </w:r>
    </w:p>
    <w:p w:rsidR="00B33325" w:rsidRDefault="00B33325" w:rsidP="00B33325">
      <w:pPr>
        <w:pStyle w:val="ListParagraph"/>
        <w:suppressAutoHyphens/>
        <w:overflowPunct/>
        <w:autoSpaceDE/>
        <w:autoSpaceDN/>
        <w:adjustRightInd/>
        <w:ind w:left="0"/>
        <w:contextualSpacing/>
        <w:jc w:val="both"/>
        <w:textAlignment w:val="auto"/>
        <w:rPr>
          <w:sz w:val="16"/>
          <w:szCs w:val="16"/>
          <w:lang w:eastAsia="ar-SA"/>
        </w:rPr>
      </w:pPr>
    </w:p>
    <w:p w:rsidR="00B33325" w:rsidRDefault="00B33325" w:rsidP="00B33325">
      <w:pPr>
        <w:pStyle w:val="ListParagraph"/>
        <w:suppressAutoHyphens/>
        <w:overflowPunct/>
        <w:autoSpaceDE/>
        <w:autoSpaceDN/>
        <w:adjustRightInd/>
        <w:ind w:left="0" w:hanging="284"/>
        <w:contextualSpacing/>
        <w:jc w:val="both"/>
        <w:textAlignment w:val="auto"/>
        <w:rPr>
          <w:sz w:val="24"/>
          <w:szCs w:val="24"/>
          <w:lang w:eastAsia="ar-SA"/>
        </w:rPr>
      </w:pPr>
      <w:r>
        <w:rPr>
          <w:sz w:val="24"/>
          <w:szCs w:val="24"/>
          <w:lang w:eastAsia="ar-SA"/>
        </w:rPr>
        <w:t xml:space="preserve">34 </w:t>
      </w:r>
      <w:r w:rsidRPr="000C6749">
        <w:rPr>
          <w:sz w:val="24"/>
          <w:szCs w:val="24"/>
          <w:lang w:eastAsia="ar-SA"/>
        </w:rPr>
        <w:t>The supplier shall submit all shipping documents to (Including Bills of Lading / Draft Air Way Bills etc.) SPC Imports department and MSD by e-mail</w:t>
      </w:r>
      <w:r>
        <w:rPr>
          <w:sz w:val="24"/>
          <w:szCs w:val="24"/>
          <w:lang w:eastAsia="ar-SA"/>
        </w:rPr>
        <w:t xml:space="preserve"> </w:t>
      </w:r>
      <w:r w:rsidRPr="00A53F6B">
        <w:rPr>
          <w:sz w:val="22"/>
          <w:szCs w:val="22"/>
          <w:lang w:eastAsia="ar-SA"/>
        </w:rPr>
        <w:t>(</w:t>
      </w:r>
      <w:r w:rsidRPr="00A53F6B">
        <w:rPr>
          <w:rFonts w:ascii="Kokila" w:eastAsia="Calibri" w:hAnsi="Kokila" w:cs="Kokila"/>
          <w:b/>
          <w:bCs/>
          <w:iCs/>
          <w:color w:val="17365D"/>
          <w:sz w:val="22"/>
          <w:szCs w:val="22"/>
        </w:rPr>
        <w:t xml:space="preserve">follow instructions in website </w:t>
      </w:r>
      <w:hyperlink r:id="rId7" w:history="1">
        <w:r w:rsidRPr="00A53F6B">
          <w:rPr>
            <w:rFonts w:ascii="Kokila" w:eastAsia="Calibri" w:hAnsi="Kokila" w:cs="Kokila"/>
            <w:b/>
            <w:bCs/>
            <w:iCs/>
            <w:color w:val="0000FF"/>
            <w:sz w:val="22"/>
            <w:szCs w:val="22"/>
            <w:u w:val="single"/>
          </w:rPr>
          <w:t>www.msd.gov.lk</w:t>
        </w:r>
      </w:hyperlink>
      <w:r w:rsidRPr="00A53F6B">
        <w:rPr>
          <w:sz w:val="22"/>
          <w:szCs w:val="22"/>
          <w:lang w:eastAsia="ar-SA"/>
        </w:rPr>
        <w:t xml:space="preserve"> ),</w:t>
      </w:r>
      <w:r w:rsidRPr="000C6749">
        <w:rPr>
          <w:sz w:val="24"/>
          <w:szCs w:val="24"/>
          <w:lang w:eastAsia="ar-SA"/>
        </w:rPr>
        <w:t xml:space="preserve"> at least 03 days before the Expected Time of Arrival (ETA) of sea freighted consignments &amp; 02 days before the ETA of Air freighted consignments.</w:t>
      </w:r>
    </w:p>
    <w:p w:rsidR="00B33325" w:rsidRPr="00811AA9" w:rsidRDefault="00B33325" w:rsidP="00B33325">
      <w:pPr>
        <w:pStyle w:val="ListParagraph"/>
        <w:suppressAutoHyphens/>
        <w:overflowPunct/>
        <w:autoSpaceDE/>
        <w:autoSpaceDN/>
        <w:adjustRightInd/>
        <w:ind w:left="0" w:hanging="284"/>
        <w:contextualSpacing/>
        <w:jc w:val="both"/>
        <w:textAlignment w:val="auto"/>
        <w:rPr>
          <w:sz w:val="16"/>
          <w:szCs w:val="16"/>
          <w:lang w:eastAsia="ar-SA"/>
        </w:rPr>
      </w:pPr>
    </w:p>
    <w:p w:rsidR="00B33325" w:rsidRDefault="00B33325" w:rsidP="00B33325">
      <w:pPr>
        <w:suppressAutoHyphens/>
        <w:overflowPunct/>
        <w:autoSpaceDE/>
        <w:autoSpaceDN/>
        <w:adjustRightInd/>
        <w:ind w:hanging="284"/>
        <w:contextualSpacing/>
        <w:jc w:val="both"/>
        <w:textAlignment w:val="auto"/>
        <w:rPr>
          <w:sz w:val="24"/>
          <w:szCs w:val="24"/>
          <w:lang w:eastAsia="ar-SA"/>
        </w:rPr>
      </w:pPr>
      <w:r>
        <w:rPr>
          <w:sz w:val="24"/>
          <w:szCs w:val="24"/>
          <w:lang w:eastAsia="ar-SA"/>
        </w:rPr>
        <w:t xml:space="preserve">35. </w:t>
      </w:r>
      <w:r w:rsidRPr="004B7E80">
        <w:rPr>
          <w:sz w:val="24"/>
          <w:szCs w:val="24"/>
          <w:lang w:eastAsia="ar-SA"/>
        </w:rPr>
        <w:t xml:space="preserve">After releasing the Indent/PO or establishing L/C, the latest logistical position of manufacturing &amp; </w:t>
      </w:r>
      <w:r>
        <w:rPr>
          <w:sz w:val="24"/>
          <w:szCs w:val="24"/>
          <w:lang w:eastAsia="ar-SA"/>
        </w:rPr>
        <w:t xml:space="preserve"> </w:t>
      </w:r>
    </w:p>
    <w:p w:rsidR="00B33325" w:rsidRDefault="00B33325" w:rsidP="00B33325">
      <w:pPr>
        <w:suppressAutoHyphens/>
        <w:overflowPunct/>
        <w:autoSpaceDE/>
        <w:autoSpaceDN/>
        <w:adjustRightInd/>
        <w:contextualSpacing/>
        <w:jc w:val="both"/>
        <w:textAlignment w:val="auto"/>
        <w:rPr>
          <w:sz w:val="24"/>
          <w:szCs w:val="24"/>
          <w:lang w:eastAsia="ar-SA"/>
        </w:rPr>
      </w:pPr>
      <w:r>
        <w:rPr>
          <w:sz w:val="24"/>
          <w:szCs w:val="24"/>
          <w:lang w:eastAsia="ar-SA"/>
        </w:rPr>
        <w:t xml:space="preserve"> </w:t>
      </w:r>
      <w:proofErr w:type="gramStart"/>
      <w:r w:rsidRPr="004B7E80">
        <w:rPr>
          <w:sz w:val="24"/>
          <w:szCs w:val="24"/>
          <w:lang w:eastAsia="ar-SA"/>
        </w:rPr>
        <w:t>supply</w:t>
      </w:r>
      <w:proofErr w:type="gramEnd"/>
      <w:r w:rsidRPr="004B7E80">
        <w:rPr>
          <w:sz w:val="24"/>
          <w:szCs w:val="24"/>
          <w:lang w:eastAsia="ar-SA"/>
        </w:rPr>
        <w:t xml:space="preserve"> on the Indent/PO, shall be updated biweekly through e-mails to SPC with a copy to MSD by the </w:t>
      </w:r>
    </w:p>
    <w:p w:rsidR="00B33325" w:rsidRPr="004B7E80" w:rsidRDefault="00B33325" w:rsidP="00B33325">
      <w:pPr>
        <w:suppressAutoHyphens/>
        <w:overflowPunct/>
        <w:autoSpaceDE/>
        <w:autoSpaceDN/>
        <w:adjustRightInd/>
        <w:contextualSpacing/>
        <w:jc w:val="both"/>
        <w:textAlignment w:val="auto"/>
        <w:rPr>
          <w:sz w:val="24"/>
          <w:szCs w:val="24"/>
          <w:lang w:eastAsia="ar-SA"/>
        </w:rPr>
      </w:pPr>
      <w:r>
        <w:rPr>
          <w:sz w:val="24"/>
          <w:szCs w:val="24"/>
          <w:lang w:eastAsia="ar-SA"/>
        </w:rPr>
        <w:t xml:space="preserve"> </w:t>
      </w:r>
      <w:r w:rsidRPr="004B7E80">
        <w:rPr>
          <w:sz w:val="24"/>
          <w:szCs w:val="24"/>
          <w:lang w:eastAsia="ar-SA"/>
        </w:rPr>
        <w:t>supplier</w:t>
      </w:r>
      <w:proofErr w:type="gramStart"/>
      <w:r w:rsidRPr="004B7E80">
        <w:rPr>
          <w:sz w:val="24"/>
          <w:szCs w:val="24"/>
          <w:lang w:eastAsia="ar-SA"/>
        </w:rPr>
        <w:t>.(</w:t>
      </w:r>
      <w:proofErr w:type="gramEnd"/>
      <w:r w:rsidRPr="004B7E80">
        <w:rPr>
          <w:sz w:val="24"/>
          <w:szCs w:val="24"/>
          <w:lang w:eastAsia="ar-SA"/>
        </w:rPr>
        <w:t xml:space="preserve"> follow instructions in the website </w:t>
      </w:r>
      <w:hyperlink r:id="rId8" w:history="1">
        <w:r w:rsidRPr="004B7E80">
          <w:rPr>
            <w:rStyle w:val="Hyperlink"/>
            <w:sz w:val="24"/>
            <w:szCs w:val="24"/>
            <w:lang w:eastAsia="ar-SA"/>
          </w:rPr>
          <w:t>www.msd.gov.lk</w:t>
        </w:r>
      </w:hyperlink>
      <w:r w:rsidRPr="004B7E80">
        <w:rPr>
          <w:sz w:val="24"/>
          <w:szCs w:val="24"/>
          <w:lang w:eastAsia="ar-SA"/>
        </w:rPr>
        <w:t xml:space="preserve">) </w:t>
      </w:r>
    </w:p>
    <w:p w:rsidR="00B33325" w:rsidRDefault="00B33325" w:rsidP="00B33325">
      <w:pPr>
        <w:pStyle w:val="ListParagraph"/>
        <w:suppressAutoHyphens/>
        <w:ind w:left="0"/>
        <w:jc w:val="both"/>
        <w:rPr>
          <w:sz w:val="24"/>
          <w:szCs w:val="24"/>
          <w:lang w:eastAsia="ar-SA"/>
        </w:rPr>
      </w:pPr>
      <w:r w:rsidRPr="000C6749">
        <w:rPr>
          <w:sz w:val="24"/>
          <w:szCs w:val="24"/>
          <w:lang w:eastAsia="ar-SA"/>
        </w:rPr>
        <w:t xml:space="preserve">If it is not complied or the information so provided are found to be incomplete/false, the grace period (for supply delays) mentioned in the </w:t>
      </w:r>
      <w:r>
        <w:rPr>
          <w:sz w:val="24"/>
          <w:szCs w:val="24"/>
          <w:lang w:eastAsia="ar-SA"/>
        </w:rPr>
        <w:t xml:space="preserve">condition No. </w:t>
      </w:r>
      <w:r w:rsidRPr="000C6749">
        <w:rPr>
          <w:sz w:val="24"/>
          <w:szCs w:val="24"/>
          <w:lang w:eastAsia="ar-SA"/>
        </w:rPr>
        <w:t>2</w:t>
      </w:r>
      <w:r>
        <w:rPr>
          <w:sz w:val="24"/>
          <w:szCs w:val="24"/>
          <w:lang w:eastAsia="ar-SA"/>
        </w:rPr>
        <w:t>7</w:t>
      </w:r>
      <w:r w:rsidRPr="000C6749">
        <w:rPr>
          <w:sz w:val="24"/>
          <w:szCs w:val="24"/>
          <w:lang w:eastAsia="ar-SA"/>
        </w:rPr>
        <w:t xml:space="preserve"> will not be applicable.</w:t>
      </w:r>
    </w:p>
    <w:p w:rsidR="00B33325" w:rsidRPr="00811AA9" w:rsidRDefault="00B33325" w:rsidP="00B33325">
      <w:pPr>
        <w:suppressAutoHyphens/>
        <w:jc w:val="both"/>
        <w:rPr>
          <w:b/>
          <w:sz w:val="16"/>
          <w:szCs w:val="16"/>
          <w:u w:val="single"/>
          <w:lang w:eastAsia="ar-SA"/>
        </w:rPr>
      </w:pPr>
    </w:p>
    <w:p w:rsidR="00B33325" w:rsidRDefault="00B33325" w:rsidP="00B33325">
      <w:pPr>
        <w:suppressAutoHyphens/>
        <w:jc w:val="both"/>
        <w:rPr>
          <w:b/>
          <w:sz w:val="24"/>
          <w:szCs w:val="24"/>
          <w:u w:val="single"/>
          <w:lang w:eastAsia="ar-SA"/>
        </w:rPr>
      </w:pPr>
      <w:r w:rsidRPr="00067334">
        <w:rPr>
          <w:b/>
          <w:sz w:val="24"/>
          <w:szCs w:val="24"/>
          <w:u w:val="single"/>
          <w:lang w:eastAsia="ar-SA"/>
        </w:rPr>
        <w:t>Common condition</w:t>
      </w:r>
      <w:r>
        <w:rPr>
          <w:b/>
          <w:sz w:val="24"/>
          <w:szCs w:val="24"/>
          <w:u w:val="single"/>
          <w:lang w:eastAsia="ar-SA"/>
        </w:rPr>
        <w:t>s</w:t>
      </w:r>
    </w:p>
    <w:p w:rsidR="00B33325" w:rsidRDefault="00B33325" w:rsidP="00B33325">
      <w:pPr>
        <w:suppressAutoHyphens/>
        <w:jc w:val="both"/>
        <w:rPr>
          <w:b/>
          <w:sz w:val="24"/>
          <w:szCs w:val="24"/>
          <w:u w:val="single"/>
          <w:lang w:eastAsia="ar-SA"/>
        </w:rPr>
      </w:pPr>
    </w:p>
    <w:p w:rsidR="00B33325" w:rsidRDefault="00B33325" w:rsidP="00B33325">
      <w:pPr>
        <w:suppressAutoHyphens/>
        <w:ind w:hanging="360"/>
        <w:jc w:val="both"/>
        <w:rPr>
          <w:sz w:val="24"/>
          <w:szCs w:val="24"/>
          <w:lang w:eastAsia="ar-SA"/>
        </w:rPr>
      </w:pPr>
      <w:r w:rsidRPr="00906DFE">
        <w:rPr>
          <w:sz w:val="24"/>
          <w:szCs w:val="24"/>
          <w:lang w:eastAsia="ar-SA"/>
        </w:rPr>
        <w:t>3</w:t>
      </w:r>
      <w:r>
        <w:rPr>
          <w:sz w:val="24"/>
          <w:szCs w:val="24"/>
          <w:lang w:eastAsia="ar-SA"/>
        </w:rPr>
        <w:t>6</w:t>
      </w:r>
      <w:r w:rsidRPr="00906DFE">
        <w:rPr>
          <w:sz w:val="24"/>
          <w:szCs w:val="24"/>
          <w:lang w:eastAsia="ar-SA"/>
        </w:rPr>
        <w:t>.</w:t>
      </w:r>
      <w:r w:rsidRPr="00906DFE">
        <w:rPr>
          <w:sz w:val="24"/>
          <w:szCs w:val="24"/>
          <w:lang w:eastAsia="ar-SA"/>
        </w:rPr>
        <w:tab/>
        <w:t>In addition to the general conditions of supply given herein, item/order-list specific amendments, exclusions or additions to the same, stated in the covering letter of the order list and any other relevant conditions as per the tender document issued by SPC, are also applicable.</w:t>
      </w:r>
      <w:r>
        <w:rPr>
          <w:sz w:val="24"/>
          <w:szCs w:val="24"/>
          <w:lang w:eastAsia="ar-SA"/>
        </w:rPr>
        <w:t xml:space="preserve"> The order/item specific; new conditions or amendments to General Order Conditions, will be included in the order list itself and as a remark entry in the MSMIS order records.</w:t>
      </w:r>
    </w:p>
    <w:p w:rsidR="00B33325" w:rsidRPr="002444E2" w:rsidRDefault="00B33325" w:rsidP="00B33325">
      <w:pPr>
        <w:suppressAutoHyphens/>
        <w:ind w:hanging="360"/>
        <w:jc w:val="both"/>
        <w:rPr>
          <w:sz w:val="16"/>
          <w:szCs w:val="16"/>
          <w:lang w:eastAsia="ar-SA"/>
        </w:rPr>
      </w:pPr>
    </w:p>
    <w:p w:rsidR="00B33325" w:rsidRPr="002444E2" w:rsidRDefault="00B33325" w:rsidP="00B33325">
      <w:pPr>
        <w:pStyle w:val="ListParagraph"/>
        <w:numPr>
          <w:ilvl w:val="0"/>
          <w:numId w:val="4"/>
        </w:numPr>
        <w:suppressAutoHyphens/>
        <w:overflowPunct/>
        <w:autoSpaceDE/>
        <w:autoSpaceDN/>
        <w:adjustRightInd/>
        <w:ind w:left="0"/>
        <w:contextualSpacing/>
        <w:jc w:val="both"/>
        <w:textAlignment w:val="auto"/>
        <w:rPr>
          <w:sz w:val="24"/>
          <w:szCs w:val="24"/>
          <w:lang w:eastAsia="ar-SA"/>
        </w:rPr>
      </w:pPr>
      <w:r w:rsidRPr="00E2724E">
        <w:rPr>
          <w:rFonts w:eastAsia="Calibri"/>
          <w:sz w:val="24"/>
          <w:szCs w:val="24"/>
        </w:rPr>
        <w:t xml:space="preserve">Administrative </w:t>
      </w:r>
      <w:r>
        <w:rPr>
          <w:rFonts w:eastAsia="Calibri"/>
          <w:sz w:val="24"/>
          <w:szCs w:val="24"/>
        </w:rPr>
        <w:t>sur</w:t>
      </w:r>
      <w:r w:rsidRPr="00E2724E">
        <w:rPr>
          <w:rFonts w:eastAsia="Calibri"/>
          <w:sz w:val="24"/>
          <w:szCs w:val="24"/>
        </w:rPr>
        <w:t>charge of 25%</w:t>
      </w:r>
      <w:r>
        <w:rPr>
          <w:rFonts w:eastAsia="Calibri"/>
          <w:sz w:val="24"/>
          <w:szCs w:val="24"/>
        </w:rPr>
        <w:t>(on the value of goods)</w:t>
      </w:r>
      <w:r w:rsidRPr="00E2724E">
        <w:rPr>
          <w:rFonts w:eastAsia="Calibri"/>
          <w:sz w:val="24"/>
          <w:szCs w:val="24"/>
        </w:rPr>
        <w:t>, will be applied for</w:t>
      </w:r>
      <w:r>
        <w:rPr>
          <w:rFonts w:eastAsia="Calibri"/>
          <w:sz w:val="24"/>
          <w:szCs w:val="24"/>
        </w:rPr>
        <w:t xml:space="preserve"> </w:t>
      </w:r>
      <w:r w:rsidRPr="00E2724E">
        <w:rPr>
          <w:rFonts w:eastAsia="Calibri"/>
          <w:sz w:val="24"/>
          <w:szCs w:val="24"/>
        </w:rPr>
        <w:t>tender condition</w:t>
      </w:r>
      <w:r>
        <w:rPr>
          <w:rFonts w:eastAsia="Calibri"/>
          <w:sz w:val="24"/>
          <w:szCs w:val="24"/>
        </w:rPr>
        <w:t xml:space="preserve"> </w:t>
      </w:r>
      <w:r w:rsidRPr="00E2724E">
        <w:rPr>
          <w:rFonts w:eastAsia="Calibri"/>
          <w:sz w:val="24"/>
          <w:szCs w:val="24"/>
        </w:rPr>
        <w:t>violations that cause deficiencies</w:t>
      </w:r>
      <w:r>
        <w:rPr>
          <w:rFonts w:eastAsia="Calibri"/>
          <w:sz w:val="24"/>
          <w:szCs w:val="24"/>
        </w:rPr>
        <w:t xml:space="preserve"> in </w:t>
      </w:r>
      <w:r w:rsidRPr="00084AC1">
        <w:rPr>
          <w:rFonts w:eastAsia="Calibri"/>
          <w:sz w:val="24"/>
          <w:szCs w:val="24"/>
        </w:rPr>
        <w:t>supply</w:t>
      </w:r>
      <w:r>
        <w:rPr>
          <w:rFonts w:eastAsia="Calibri"/>
          <w:sz w:val="24"/>
          <w:szCs w:val="24"/>
        </w:rPr>
        <w:t xml:space="preserve"> </w:t>
      </w:r>
      <w:r w:rsidRPr="00E2724E">
        <w:rPr>
          <w:rFonts w:eastAsia="Calibri"/>
          <w:sz w:val="24"/>
          <w:szCs w:val="24"/>
        </w:rPr>
        <w:t xml:space="preserve">with respect to; quality, standards &amp; specifications, short packing &amp; short supply or delayed delivery as per the cabinet decision. </w:t>
      </w:r>
      <w:r w:rsidRPr="00E2724E">
        <w:rPr>
          <w:rFonts w:ascii="Kokila" w:eastAsia="Calibri" w:hAnsi="Kokila" w:cs="Kokila"/>
          <w:b/>
          <w:bCs/>
          <w:iCs/>
          <w:color w:val="17365D"/>
        </w:rPr>
        <w:t>(</w:t>
      </w:r>
      <w:proofErr w:type="spellStart"/>
      <w:proofErr w:type="gramStart"/>
      <w:r w:rsidRPr="00E2724E">
        <w:rPr>
          <w:rFonts w:ascii="Kokila" w:eastAsia="Calibri" w:hAnsi="Kokila" w:cs="Kokila"/>
          <w:b/>
          <w:bCs/>
          <w:iCs/>
          <w:color w:val="17365D"/>
        </w:rPr>
        <w:t>eg</w:t>
      </w:r>
      <w:proofErr w:type="spellEnd"/>
      <w:proofErr w:type="gramEnd"/>
      <w:r w:rsidRPr="00E2724E">
        <w:rPr>
          <w:rFonts w:ascii="Kokila" w:eastAsia="Calibri" w:hAnsi="Kokila" w:cs="Kokila"/>
          <w:b/>
          <w:bCs/>
          <w:iCs/>
          <w:color w:val="17365D"/>
        </w:rPr>
        <w:t>. As  in conditions No. 08,05,10,13)</w:t>
      </w:r>
    </w:p>
    <w:p w:rsidR="00B33325" w:rsidRPr="00E27B7C" w:rsidRDefault="00B33325" w:rsidP="00B33325">
      <w:pPr>
        <w:pStyle w:val="ListParagraph"/>
        <w:suppressAutoHyphens/>
        <w:ind w:left="0"/>
        <w:jc w:val="both"/>
        <w:rPr>
          <w:sz w:val="16"/>
          <w:szCs w:val="16"/>
          <w:lang w:eastAsia="ar-SA"/>
        </w:rPr>
      </w:pPr>
    </w:p>
    <w:p w:rsidR="00B33325" w:rsidRDefault="00B33325" w:rsidP="00B33325">
      <w:pPr>
        <w:suppressAutoHyphens/>
        <w:ind w:hanging="360"/>
        <w:jc w:val="both"/>
        <w:rPr>
          <w:b/>
          <w:bCs/>
          <w:iCs/>
          <w:color w:val="17365D"/>
          <w:sz w:val="24"/>
          <w:szCs w:val="24"/>
          <w:u w:val="single"/>
          <w:lang w:eastAsia="ar-SA"/>
        </w:rPr>
      </w:pPr>
      <w:proofErr w:type="gramStart"/>
      <w:r w:rsidRPr="00CA74A6">
        <w:rPr>
          <w:rFonts w:eastAsia="Calibri"/>
          <w:b/>
          <w:sz w:val="24"/>
          <w:szCs w:val="24"/>
        </w:rPr>
        <w:t>Abbreviations :</w:t>
      </w:r>
      <w:r w:rsidRPr="00CA74A6">
        <w:rPr>
          <w:rFonts w:eastAsia="Calibri"/>
          <w:i/>
          <w:sz w:val="24"/>
          <w:szCs w:val="24"/>
        </w:rPr>
        <w:t>NMRA</w:t>
      </w:r>
      <w:proofErr w:type="gramEnd"/>
      <w:r w:rsidRPr="00CA74A6">
        <w:rPr>
          <w:rFonts w:eastAsia="Calibri"/>
          <w:i/>
          <w:sz w:val="24"/>
          <w:szCs w:val="24"/>
        </w:rPr>
        <w:t xml:space="preserve"> ; National Medicines Regulatory Authority/Sri Lanka,</w:t>
      </w:r>
      <w:r>
        <w:rPr>
          <w:rFonts w:eastAsia="Calibri"/>
          <w:sz w:val="24"/>
          <w:szCs w:val="24"/>
        </w:rPr>
        <w:t xml:space="preserve"> SPC ; State </w:t>
      </w:r>
      <w:r w:rsidRPr="00CA74A6">
        <w:rPr>
          <w:rFonts w:eastAsia="Calibri"/>
          <w:i/>
          <w:sz w:val="24"/>
          <w:szCs w:val="24"/>
        </w:rPr>
        <w:t>Pharmaceuticals Corporation, MSD; Medical Supplies Division</w:t>
      </w:r>
      <w:r>
        <w:rPr>
          <w:rFonts w:eastAsia="Calibri"/>
          <w:i/>
          <w:sz w:val="24"/>
          <w:szCs w:val="24"/>
        </w:rPr>
        <w:t>,</w:t>
      </w:r>
    </w:p>
    <w:p w:rsidR="00B33325" w:rsidRPr="00D42F9C" w:rsidRDefault="00B33325" w:rsidP="00B33325">
      <w:pPr>
        <w:rPr>
          <w:sz w:val="16"/>
          <w:szCs w:val="16"/>
        </w:rPr>
      </w:pPr>
    </w:p>
    <w:p w:rsidR="00B33325" w:rsidRDefault="00B33325" w:rsidP="00B33325">
      <w:pPr>
        <w:rPr>
          <w:rFonts w:ascii="Tahoma" w:hAnsi="Tahoma" w:cs="Tahoma"/>
          <w:b/>
        </w:rPr>
      </w:pPr>
      <w:r w:rsidRPr="00B07F80">
        <w:rPr>
          <w:rFonts w:ascii="Tahoma" w:hAnsi="Tahoma" w:cs="Tahoma"/>
          <w:b/>
        </w:rPr>
        <w:t>(b)</w:t>
      </w:r>
      <w:r>
        <w:rPr>
          <w:rFonts w:ascii="Tahoma" w:hAnsi="Tahoma" w:cs="Tahoma"/>
          <w:b/>
        </w:rPr>
        <w:t xml:space="preserve"> </w:t>
      </w:r>
      <w:r w:rsidRPr="00B07F80">
        <w:rPr>
          <w:rFonts w:ascii="Tahoma" w:hAnsi="Tahoma" w:cs="Tahoma"/>
          <w:b/>
          <w:u w:val="single"/>
        </w:rPr>
        <w:t>Part B-Special Order Conditions (SOC) of Supply</w:t>
      </w:r>
    </w:p>
    <w:p w:rsidR="00B33325" w:rsidRDefault="00B33325" w:rsidP="00B33325">
      <w:pPr>
        <w:rPr>
          <w:rFonts w:ascii="Tahoma" w:hAnsi="Tahoma" w:cs="Tahoma"/>
          <w:b/>
        </w:rPr>
      </w:pPr>
    </w:p>
    <w:p w:rsidR="00B33325" w:rsidRDefault="00B33325" w:rsidP="00B33325">
      <w:pPr>
        <w:rPr>
          <w:rFonts w:ascii="Tahoma" w:hAnsi="Tahoma" w:cs="Tahoma"/>
          <w:i/>
        </w:rPr>
      </w:pPr>
      <w:r w:rsidRPr="00B07F80">
        <w:rPr>
          <w:rFonts w:ascii="Tahoma" w:hAnsi="Tahoma" w:cs="Tahoma"/>
          <w:i/>
        </w:rPr>
        <w:t>Note: SOCs are used, when it is really necessary to enable, item/order list specific deviations from the GOC clauses that are applicable to all or selected items in the order list concerned and in which case the relevant order list No. and SR No. s, shall be indicated separately against each clause of SOC, with the counter signature of Director (MSD) to make it effective.</w:t>
      </w:r>
    </w:p>
    <w:p w:rsidR="00B33325" w:rsidRDefault="00B33325" w:rsidP="00B33325">
      <w:pPr>
        <w:rPr>
          <w:rFonts w:ascii="Tahoma" w:hAnsi="Tahoma" w:cs="Tahoma"/>
        </w:rPr>
      </w:pPr>
    </w:p>
    <w:p w:rsidR="00B33325" w:rsidRPr="00B07F80" w:rsidRDefault="00B33325" w:rsidP="00B33325">
      <w:pPr>
        <w:pStyle w:val="ListParagraph"/>
        <w:numPr>
          <w:ilvl w:val="0"/>
          <w:numId w:val="12"/>
        </w:numPr>
        <w:rPr>
          <w:rFonts w:ascii="Tahoma" w:hAnsi="Tahoma" w:cs="Tahoma"/>
        </w:rPr>
      </w:pPr>
      <w:r>
        <w:rPr>
          <w:rFonts w:ascii="Tahoma" w:hAnsi="Tahoma" w:cs="Tahoma"/>
        </w:rPr>
        <w:t>-</w:t>
      </w:r>
    </w:p>
    <w:p w:rsidR="00B33325" w:rsidRDefault="00B33325" w:rsidP="00B33325">
      <w:pPr>
        <w:rPr>
          <w:rFonts w:ascii="Tahoma" w:hAnsi="Tahoma" w:cs="Tahoma"/>
        </w:rPr>
      </w:pPr>
    </w:p>
    <w:p w:rsidR="00B33325" w:rsidRPr="00B07F80" w:rsidRDefault="00B33325" w:rsidP="00B33325">
      <w:pPr>
        <w:pStyle w:val="ListParagraph"/>
        <w:numPr>
          <w:ilvl w:val="0"/>
          <w:numId w:val="12"/>
        </w:numPr>
        <w:rPr>
          <w:rFonts w:ascii="Tahoma" w:hAnsi="Tahoma" w:cs="Tahoma"/>
        </w:rPr>
      </w:pPr>
      <w:r>
        <w:rPr>
          <w:rFonts w:ascii="Tahoma" w:hAnsi="Tahoma" w:cs="Tahoma"/>
        </w:rPr>
        <w:t>-</w:t>
      </w:r>
    </w:p>
    <w:p w:rsidR="00B33325" w:rsidRDefault="00B33325" w:rsidP="00B33325">
      <w:pPr>
        <w:rPr>
          <w:rFonts w:ascii="Tahoma" w:hAnsi="Tahoma" w:cs="Tahoma"/>
        </w:rPr>
      </w:pPr>
    </w:p>
    <w:p w:rsidR="00B33325" w:rsidRPr="00B07F80" w:rsidRDefault="00B33325" w:rsidP="00B33325">
      <w:pPr>
        <w:pStyle w:val="ListParagraph"/>
        <w:numPr>
          <w:ilvl w:val="0"/>
          <w:numId w:val="12"/>
        </w:numPr>
        <w:rPr>
          <w:rFonts w:ascii="Tahoma" w:hAnsi="Tahoma" w:cs="Tahoma"/>
        </w:rPr>
      </w:pPr>
      <w:r>
        <w:rPr>
          <w:rFonts w:ascii="Tahoma" w:hAnsi="Tahoma" w:cs="Tahoma"/>
        </w:rPr>
        <w:t>-</w:t>
      </w:r>
    </w:p>
    <w:p w:rsidR="00B33325" w:rsidRPr="00325864" w:rsidRDefault="00B33325" w:rsidP="00B33325">
      <w:pPr>
        <w:pStyle w:val="ListParagraph"/>
        <w:suppressAutoHyphens/>
        <w:overflowPunct/>
        <w:autoSpaceDE/>
        <w:autoSpaceDN/>
        <w:adjustRightInd/>
        <w:ind w:left="0"/>
        <w:contextualSpacing/>
        <w:jc w:val="both"/>
        <w:textAlignment w:val="auto"/>
        <w:rPr>
          <w:rFonts w:ascii="Tahoma" w:hAnsi="Tahoma" w:cs="Tahoma"/>
          <w:sz w:val="24"/>
          <w:szCs w:val="24"/>
          <w:lang w:eastAsia="ar-SA"/>
        </w:rPr>
      </w:pPr>
    </w:p>
    <w:p w:rsidR="00B33325" w:rsidRPr="00EE2BEA" w:rsidRDefault="00B33325" w:rsidP="00B33325">
      <w:pPr>
        <w:pStyle w:val="ListParagraph"/>
        <w:suppressAutoHyphens/>
        <w:ind w:left="0"/>
        <w:jc w:val="both"/>
        <w:rPr>
          <w:sz w:val="24"/>
          <w:szCs w:val="24"/>
          <w:lang w:eastAsia="ar-SA"/>
        </w:rPr>
      </w:pPr>
    </w:p>
    <w:p w:rsidR="00B33325" w:rsidRPr="00670C22" w:rsidRDefault="00B33325" w:rsidP="00B33325">
      <w:pPr>
        <w:rPr>
          <w:rFonts w:ascii="Tahoma" w:hAnsi="Tahoma"/>
          <w:b/>
        </w:rPr>
      </w:pPr>
      <w:r w:rsidRPr="00670C22">
        <w:rPr>
          <w:rFonts w:ascii="Tahoma" w:hAnsi="Tahoma"/>
          <w:b/>
        </w:rPr>
        <w:t xml:space="preserve">All </w:t>
      </w:r>
      <w:proofErr w:type="spellStart"/>
      <w:r w:rsidRPr="00670C22">
        <w:rPr>
          <w:rFonts w:ascii="Tahoma" w:hAnsi="Tahoma"/>
          <w:b/>
        </w:rPr>
        <w:t>tenderers</w:t>
      </w:r>
      <w:proofErr w:type="spellEnd"/>
      <w:r w:rsidRPr="00670C22">
        <w:rPr>
          <w:rFonts w:ascii="Tahoma" w:hAnsi="Tahoma"/>
          <w:b/>
        </w:rPr>
        <w:t xml:space="preserve"> should furnish an unconditional Bid Bond </w:t>
      </w:r>
      <w:proofErr w:type="spellStart"/>
      <w:r w:rsidRPr="00670C22">
        <w:rPr>
          <w:rFonts w:ascii="Tahoma" w:hAnsi="Tahoma"/>
          <w:b/>
        </w:rPr>
        <w:t>encashable</w:t>
      </w:r>
      <w:proofErr w:type="spellEnd"/>
      <w:r w:rsidRPr="00670C22">
        <w:rPr>
          <w:rFonts w:ascii="Tahoma" w:hAnsi="Tahoma"/>
          <w:b/>
        </w:rPr>
        <w:t xml:space="preserve"> on demand to the value </w:t>
      </w:r>
      <w:r>
        <w:rPr>
          <w:rFonts w:ascii="Tahoma" w:hAnsi="Tahoma"/>
          <w:b/>
        </w:rPr>
        <w:t xml:space="preserve">mentioned in the item list. </w:t>
      </w:r>
      <w:r w:rsidRPr="00670C22">
        <w:rPr>
          <w:rFonts w:ascii="Tahoma" w:hAnsi="Tahoma"/>
          <w:b/>
        </w:rPr>
        <w:t xml:space="preserve"> Bid Bond should be submitted with valid up to </w:t>
      </w:r>
      <w:r>
        <w:rPr>
          <w:rFonts w:ascii="Tahoma" w:hAnsi="Tahoma"/>
          <w:b/>
        </w:rPr>
        <w:t>1</w:t>
      </w:r>
      <w:r w:rsidR="00BE51D8">
        <w:rPr>
          <w:rFonts w:ascii="Tahoma" w:hAnsi="Tahoma"/>
          <w:b/>
        </w:rPr>
        <w:t>9</w:t>
      </w:r>
      <w:r>
        <w:rPr>
          <w:rFonts w:ascii="Tahoma" w:hAnsi="Tahoma"/>
          <w:b/>
        </w:rPr>
        <w:t xml:space="preserve">.01.2022 </w:t>
      </w:r>
      <w:r w:rsidRPr="00670C22">
        <w:rPr>
          <w:rFonts w:ascii="Tahoma" w:hAnsi="Tahoma"/>
          <w:b/>
        </w:rPr>
        <w:t>together with the tender</w:t>
      </w:r>
    </w:p>
    <w:p w:rsidR="00B33325" w:rsidRDefault="00B33325" w:rsidP="00B33325"/>
    <w:p w:rsidR="00B33325" w:rsidRDefault="00B33325" w:rsidP="00B33325">
      <w:pPr>
        <w:pStyle w:val="ListParagraph"/>
        <w:ind w:left="0"/>
        <w:jc w:val="both"/>
        <w:rPr>
          <w:rFonts w:ascii="Shruti" w:hAnsi="Shruti" w:cs="Shruti"/>
          <w:b/>
          <w:sz w:val="22"/>
          <w:szCs w:val="22"/>
          <w:u w:val="single"/>
        </w:rPr>
      </w:pPr>
    </w:p>
    <w:p w:rsidR="00B33325" w:rsidRDefault="00B33325" w:rsidP="00B33325">
      <w:pPr>
        <w:pStyle w:val="ListParagraph"/>
        <w:ind w:left="0"/>
        <w:jc w:val="both"/>
        <w:rPr>
          <w:rFonts w:ascii="Tahoma" w:hAnsi="Tahoma" w:cs="Tahoma"/>
        </w:rPr>
      </w:pPr>
      <w:proofErr w:type="gramStart"/>
      <w:r w:rsidRPr="00C00C15">
        <w:rPr>
          <w:rFonts w:ascii="Shruti" w:hAnsi="Shruti" w:cs="Shruti"/>
          <w:b/>
          <w:sz w:val="22"/>
          <w:szCs w:val="22"/>
          <w:u w:val="single"/>
        </w:rPr>
        <w:t>S</w:t>
      </w:r>
      <w:r>
        <w:rPr>
          <w:rFonts w:ascii="Shruti" w:hAnsi="Shruti" w:cs="Shruti"/>
          <w:b/>
          <w:sz w:val="22"/>
          <w:szCs w:val="22"/>
          <w:u w:val="single"/>
        </w:rPr>
        <w:t>ufficient  quantity</w:t>
      </w:r>
      <w:proofErr w:type="gramEnd"/>
      <w:r>
        <w:rPr>
          <w:rFonts w:ascii="Shruti" w:hAnsi="Shruti" w:cs="Shruti"/>
          <w:b/>
          <w:sz w:val="22"/>
          <w:szCs w:val="22"/>
          <w:u w:val="single"/>
        </w:rPr>
        <w:t xml:space="preserve"> of s</w:t>
      </w:r>
      <w:r w:rsidRPr="00C00C15">
        <w:rPr>
          <w:rFonts w:ascii="Shruti" w:hAnsi="Shruti" w:cs="Shruti"/>
          <w:b/>
          <w:sz w:val="22"/>
          <w:szCs w:val="22"/>
          <w:u w:val="single"/>
        </w:rPr>
        <w:t>amples should be forwarded for evaluation.</w:t>
      </w:r>
      <w:r>
        <w:rPr>
          <w:rFonts w:ascii="Tahoma" w:hAnsi="Tahoma" w:cs="Tahoma"/>
        </w:rPr>
        <w:t xml:space="preserve">     </w:t>
      </w:r>
    </w:p>
    <w:p w:rsidR="00B33325" w:rsidRDefault="00B33325" w:rsidP="00B33325">
      <w:pPr>
        <w:rPr>
          <w:rFonts w:ascii="Tahoma" w:hAnsi="Tahoma" w:cs="Tahoma"/>
          <w:b/>
        </w:rPr>
      </w:pPr>
    </w:p>
    <w:p w:rsidR="00B33325" w:rsidRDefault="00B33325" w:rsidP="00B33325">
      <w:pPr>
        <w:rPr>
          <w:rFonts w:ascii="Tahoma" w:hAnsi="Tahoma" w:cs="Tahoma"/>
          <w:b/>
          <w:u w:val="single"/>
        </w:rPr>
      </w:pPr>
    </w:p>
    <w:p w:rsidR="00B33325" w:rsidRDefault="00B33325" w:rsidP="00B33325">
      <w:pPr>
        <w:rPr>
          <w:rFonts w:ascii="Tahoma" w:hAnsi="Tahoma" w:cs="Tahoma"/>
          <w:b/>
          <w:u w:val="single"/>
        </w:rPr>
      </w:pPr>
    </w:p>
    <w:p w:rsidR="00B33325" w:rsidRDefault="00B33325" w:rsidP="00B33325">
      <w:pPr>
        <w:rPr>
          <w:rFonts w:ascii="Tahoma" w:hAnsi="Tahoma" w:cs="Tahoma"/>
          <w:b/>
          <w:u w:val="single"/>
        </w:rPr>
      </w:pPr>
    </w:p>
    <w:p w:rsidR="00B33325" w:rsidRDefault="00B33325" w:rsidP="00B33325">
      <w:pPr>
        <w:rPr>
          <w:rFonts w:ascii="Tahoma" w:hAnsi="Tahoma" w:cs="Tahoma"/>
          <w:b/>
          <w:u w:val="single"/>
        </w:rPr>
      </w:pPr>
    </w:p>
    <w:p w:rsidR="00B33325" w:rsidRDefault="00B33325" w:rsidP="00B33325">
      <w:pPr>
        <w:rPr>
          <w:rFonts w:ascii="Tahoma" w:hAnsi="Tahoma" w:cs="Tahoma"/>
        </w:rPr>
      </w:pPr>
      <w:r w:rsidRPr="008F5DE4">
        <w:rPr>
          <w:rFonts w:ascii="Tahoma" w:hAnsi="Tahoma" w:cs="Tahoma"/>
          <w:b/>
          <w:u w:val="single"/>
        </w:rPr>
        <w:t>Special Conditions</w:t>
      </w:r>
      <w:r>
        <w:rPr>
          <w:rFonts w:ascii="Tahoma" w:hAnsi="Tahoma" w:cs="Tahoma"/>
        </w:rPr>
        <w:t xml:space="preserve">      </w:t>
      </w:r>
    </w:p>
    <w:p w:rsidR="00B33325" w:rsidRDefault="00B33325" w:rsidP="00B33325">
      <w:pPr>
        <w:rPr>
          <w:rFonts w:ascii="Tahoma" w:hAnsi="Tahoma" w:cs="Tahoma"/>
        </w:rPr>
      </w:pPr>
    </w:p>
    <w:p w:rsidR="00B33325" w:rsidRPr="008F5DE4" w:rsidRDefault="00B33325" w:rsidP="00B33325">
      <w:pPr>
        <w:pStyle w:val="ListParagraph"/>
        <w:numPr>
          <w:ilvl w:val="0"/>
          <w:numId w:val="6"/>
        </w:numPr>
        <w:jc w:val="both"/>
        <w:rPr>
          <w:rFonts w:ascii="Tahoma" w:hAnsi="Tahoma" w:cs="Tahoma"/>
        </w:rPr>
      </w:pPr>
      <w:r w:rsidRPr="008F5DE4">
        <w:rPr>
          <w:rFonts w:ascii="Tahoma" w:hAnsi="Tahoma" w:cs="Tahoma"/>
        </w:rPr>
        <w:t xml:space="preserve">Suppliers should submit all shipping documents including the Bill of lading or Air Way Bill to SPC at  </w:t>
      </w:r>
    </w:p>
    <w:p w:rsidR="00B33325" w:rsidRDefault="00B33325" w:rsidP="00B33325">
      <w:pPr>
        <w:jc w:val="both"/>
        <w:rPr>
          <w:rFonts w:ascii="Tahoma" w:hAnsi="Tahoma" w:cs="Tahoma"/>
        </w:rPr>
      </w:pPr>
      <w:r w:rsidRPr="00E01329">
        <w:rPr>
          <w:rFonts w:ascii="Tahoma" w:hAnsi="Tahoma" w:cs="Tahoma"/>
        </w:rPr>
        <w:t xml:space="preserve">     </w:t>
      </w:r>
      <w:r>
        <w:rPr>
          <w:rFonts w:ascii="Tahoma" w:hAnsi="Tahoma" w:cs="Tahoma"/>
        </w:rPr>
        <w:t xml:space="preserve">       </w:t>
      </w:r>
      <w:proofErr w:type="gramStart"/>
      <w:r w:rsidRPr="00E01329">
        <w:rPr>
          <w:rFonts w:ascii="Tahoma" w:hAnsi="Tahoma" w:cs="Tahoma"/>
        </w:rPr>
        <w:t>least</w:t>
      </w:r>
      <w:proofErr w:type="gramEnd"/>
      <w:r w:rsidRPr="00E01329">
        <w:rPr>
          <w:rFonts w:ascii="Tahoma" w:hAnsi="Tahoma" w:cs="Tahoma"/>
        </w:rPr>
        <w:t xml:space="preserve"> </w:t>
      </w:r>
      <w:r>
        <w:rPr>
          <w:rFonts w:ascii="Tahoma" w:hAnsi="Tahoma" w:cs="Tahoma"/>
        </w:rPr>
        <w:t>2-</w:t>
      </w:r>
      <w:r w:rsidRPr="00E01329">
        <w:rPr>
          <w:rFonts w:ascii="Tahoma" w:hAnsi="Tahoma" w:cs="Tahoma"/>
        </w:rPr>
        <w:t xml:space="preserve">3 days prior to </w:t>
      </w:r>
      <w:r>
        <w:rPr>
          <w:rFonts w:ascii="Tahoma" w:hAnsi="Tahoma" w:cs="Tahoma"/>
        </w:rPr>
        <w:t xml:space="preserve">arrival of </w:t>
      </w:r>
      <w:r w:rsidRPr="00E01329">
        <w:rPr>
          <w:rFonts w:ascii="Tahoma" w:hAnsi="Tahoma" w:cs="Tahoma"/>
        </w:rPr>
        <w:t>the consignments to prevent any delay in clearance.</w:t>
      </w:r>
    </w:p>
    <w:p w:rsidR="00B33325" w:rsidRDefault="00B33325" w:rsidP="00B33325">
      <w:pPr>
        <w:jc w:val="both"/>
        <w:rPr>
          <w:rFonts w:ascii="Tahoma" w:hAnsi="Tahoma" w:cs="Tahoma"/>
        </w:rPr>
      </w:pPr>
    </w:p>
    <w:p w:rsidR="00B33325" w:rsidRPr="008F5DE4" w:rsidRDefault="00B33325" w:rsidP="00B33325">
      <w:pPr>
        <w:pStyle w:val="ListParagraph"/>
        <w:numPr>
          <w:ilvl w:val="0"/>
          <w:numId w:val="6"/>
        </w:numPr>
        <w:jc w:val="both"/>
        <w:rPr>
          <w:rFonts w:ascii="Tahoma" w:hAnsi="Tahoma" w:cs="Tahoma"/>
        </w:rPr>
      </w:pPr>
      <w:r w:rsidRPr="008F5DE4">
        <w:rPr>
          <w:rFonts w:ascii="Tahoma" w:hAnsi="Tahoma" w:cs="Tahoma"/>
        </w:rPr>
        <w:t xml:space="preserve">In the event of an award made to you on this tender, SPC reserve the right to cancel/suspend the </w:t>
      </w:r>
    </w:p>
    <w:p w:rsidR="00B33325" w:rsidRDefault="00B33325" w:rsidP="00B33325">
      <w:pPr>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procuring</w:t>
      </w:r>
      <w:proofErr w:type="gramEnd"/>
      <w:r>
        <w:rPr>
          <w:rFonts w:ascii="Tahoma" w:hAnsi="Tahoma" w:cs="Tahoma"/>
        </w:rPr>
        <w:t xml:space="preserve"> of said order in any stage, if you would be placed the defaulted supplier’s list due to </w:t>
      </w:r>
    </w:p>
    <w:p w:rsidR="00B33325" w:rsidRDefault="00B33325" w:rsidP="00B33325">
      <w:pPr>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quality</w:t>
      </w:r>
      <w:proofErr w:type="gramEnd"/>
      <w:r>
        <w:rPr>
          <w:rFonts w:ascii="Tahoma" w:hAnsi="Tahoma" w:cs="Tahoma"/>
        </w:rPr>
        <w:t xml:space="preserve"> failure found in your previous supplies made to SPC or non compliance of contractual </w:t>
      </w:r>
    </w:p>
    <w:p w:rsidR="00B33325" w:rsidRDefault="00B33325" w:rsidP="00B33325">
      <w:pPr>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agreement</w:t>
      </w:r>
      <w:proofErr w:type="gramEnd"/>
      <w:r>
        <w:rPr>
          <w:rFonts w:ascii="Tahoma" w:hAnsi="Tahoma" w:cs="Tahoma"/>
        </w:rPr>
        <w:t>.</w:t>
      </w:r>
    </w:p>
    <w:p w:rsidR="00B33325" w:rsidRDefault="00B33325" w:rsidP="00B33325">
      <w:pPr>
        <w:jc w:val="both"/>
        <w:rPr>
          <w:rFonts w:ascii="Tahoma" w:hAnsi="Tahoma" w:cs="Tahoma"/>
        </w:rPr>
      </w:pPr>
    </w:p>
    <w:p w:rsidR="00B33325" w:rsidRPr="008F5DE4" w:rsidRDefault="00B33325" w:rsidP="00B33325">
      <w:pPr>
        <w:pStyle w:val="ListParagraph"/>
        <w:numPr>
          <w:ilvl w:val="0"/>
          <w:numId w:val="6"/>
        </w:numPr>
        <w:jc w:val="both"/>
        <w:rPr>
          <w:rFonts w:ascii="Tahoma" w:hAnsi="Tahoma" w:cs="Tahoma"/>
        </w:rPr>
      </w:pPr>
      <w:r w:rsidRPr="008F5DE4">
        <w:rPr>
          <w:rFonts w:ascii="Tahoma" w:hAnsi="Tahoma" w:cs="Tahoma"/>
        </w:rPr>
        <w:t xml:space="preserve">This bid is administered by the provisions of the “Public Contract Act No. 3 of 1987” and therefore, in the </w:t>
      </w:r>
    </w:p>
    <w:p w:rsidR="00B33325" w:rsidRDefault="00B33325" w:rsidP="00B33325">
      <w:pPr>
        <w:pStyle w:val="NoSpacing"/>
        <w:jc w:val="both"/>
        <w:rPr>
          <w:rFonts w:ascii="Tahoma" w:hAnsi="Tahoma" w:cs="Tahoma"/>
          <w:sz w:val="20"/>
          <w:szCs w:val="20"/>
        </w:rPr>
      </w:pPr>
      <w:r>
        <w:rPr>
          <w:rFonts w:ascii="Tahoma" w:hAnsi="Tahoma" w:cs="Tahoma"/>
          <w:sz w:val="20"/>
          <w:szCs w:val="20"/>
        </w:rPr>
        <w:t xml:space="preserve">     </w:t>
      </w:r>
      <w:r>
        <w:rPr>
          <w:rFonts w:ascii="Tahoma" w:hAnsi="Tahoma" w:cs="Tahoma"/>
          <w:sz w:val="20"/>
          <w:szCs w:val="20"/>
        </w:rPr>
        <w:tab/>
      </w:r>
      <w:proofErr w:type="gramStart"/>
      <w:r w:rsidRPr="00514F88">
        <w:rPr>
          <w:rFonts w:ascii="Tahoma" w:hAnsi="Tahoma" w:cs="Tahoma"/>
          <w:sz w:val="20"/>
          <w:szCs w:val="20"/>
        </w:rPr>
        <w:t>event</w:t>
      </w:r>
      <w:proofErr w:type="gramEnd"/>
      <w:r w:rsidRPr="00514F88">
        <w:rPr>
          <w:rFonts w:ascii="Tahoma" w:hAnsi="Tahoma" w:cs="Tahoma"/>
          <w:sz w:val="20"/>
          <w:szCs w:val="20"/>
        </w:rPr>
        <w:t xml:space="preserve"> bidder is to retain an agent, representative, nominee for and on behalf of </w:t>
      </w:r>
      <w:r>
        <w:rPr>
          <w:rFonts w:ascii="Tahoma" w:hAnsi="Tahoma" w:cs="Tahoma"/>
          <w:sz w:val="20"/>
          <w:szCs w:val="20"/>
        </w:rPr>
        <w:t>Bid or</w:t>
      </w:r>
      <w:r w:rsidRPr="00514F88">
        <w:rPr>
          <w:rFonts w:ascii="Tahoma" w:hAnsi="Tahoma" w:cs="Tahoma"/>
          <w:sz w:val="20"/>
          <w:szCs w:val="20"/>
        </w:rPr>
        <w:t xml:space="preserve"> shall register </w:t>
      </w:r>
    </w:p>
    <w:p w:rsidR="00B33325" w:rsidRDefault="00B33325" w:rsidP="00B33325">
      <w:pPr>
        <w:pStyle w:val="NoSpacing"/>
        <w:jc w:val="both"/>
        <w:rPr>
          <w:rFonts w:ascii="Tahoma" w:hAnsi="Tahoma" w:cs="Tahoma"/>
          <w:sz w:val="20"/>
          <w:szCs w:val="20"/>
        </w:rPr>
      </w:pPr>
      <w:r>
        <w:rPr>
          <w:rFonts w:ascii="Tahoma" w:hAnsi="Tahoma" w:cs="Tahoma"/>
          <w:sz w:val="20"/>
          <w:szCs w:val="20"/>
        </w:rPr>
        <w:t xml:space="preserve">            </w:t>
      </w:r>
      <w:proofErr w:type="gramStart"/>
      <w:r w:rsidRPr="00514F88">
        <w:rPr>
          <w:rFonts w:ascii="Tahoma" w:hAnsi="Tahoma" w:cs="Tahoma"/>
          <w:sz w:val="20"/>
          <w:szCs w:val="20"/>
        </w:rPr>
        <w:t>himself</w:t>
      </w:r>
      <w:proofErr w:type="gramEnd"/>
      <w:r w:rsidRPr="00514F88">
        <w:rPr>
          <w:rFonts w:ascii="Tahoma" w:hAnsi="Tahoma" w:cs="Tahoma"/>
          <w:sz w:val="20"/>
          <w:szCs w:val="20"/>
        </w:rPr>
        <w:t xml:space="preserve"> and such public contact </w:t>
      </w:r>
      <w:r>
        <w:rPr>
          <w:rFonts w:ascii="Tahoma" w:hAnsi="Tahoma" w:cs="Tahoma"/>
          <w:sz w:val="20"/>
          <w:szCs w:val="20"/>
        </w:rPr>
        <w:t xml:space="preserve">act </w:t>
      </w:r>
      <w:r w:rsidRPr="00514F88">
        <w:rPr>
          <w:rFonts w:ascii="Tahoma" w:hAnsi="Tahoma" w:cs="Tahoma"/>
          <w:sz w:val="20"/>
          <w:szCs w:val="20"/>
        </w:rPr>
        <w:t xml:space="preserve">in accordance with the section 10 of the Public Contract Act and </w:t>
      </w:r>
    </w:p>
    <w:p w:rsidR="00B33325" w:rsidRPr="00514F88" w:rsidRDefault="00B33325" w:rsidP="00B33325">
      <w:pPr>
        <w:pStyle w:val="NoSpacing"/>
        <w:jc w:val="both"/>
        <w:rPr>
          <w:rFonts w:ascii="Tahoma" w:hAnsi="Tahoma" w:cs="Tahoma"/>
          <w:sz w:val="20"/>
          <w:szCs w:val="20"/>
        </w:rPr>
      </w:pPr>
      <w:r>
        <w:rPr>
          <w:rFonts w:ascii="Tahoma" w:hAnsi="Tahoma" w:cs="Tahoma"/>
          <w:sz w:val="20"/>
          <w:szCs w:val="20"/>
        </w:rPr>
        <w:t xml:space="preserve">            </w:t>
      </w:r>
      <w:proofErr w:type="gramStart"/>
      <w:r w:rsidRPr="00514F88">
        <w:rPr>
          <w:rFonts w:ascii="Tahoma" w:hAnsi="Tahoma" w:cs="Tahoma"/>
          <w:sz w:val="20"/>
          <w:szCs w:val="20"/>
        </w:rPr>
        <w:t>prod</w:t>
      </w:r>
      <w:r>
        <w:rPr>
          <w:rFonts w:ascii="Tahoma" w:hAnsi="Tahoma" w:cs="Tahoma"/>
          <w:sz w:val="20"/>
          <w:szCs w:val="20"/>
        </w:rPr>
        <w:t>uce</w:t>
      </w:r>
      <w:proofErr w:type="gramEnd"/>
      <w:r>
        <w:rPr>
          <w:rFonts w:ascii="Tahoma" w:hAnsi="Tahoma" w:cs="Tahoma"/>
          <w:sz w:val="20"/>
          <w:szCs w:val="20"/>
        </w:rPr>
        <w:t xml:space="preserve"> such valid</w:t>
      </w:r>
      <w:r w:rsidRPr="00514F88">
        <w:rPr>
          <w:rFonts w:ascii="Tahoma" w:hAnsi="Tahoma" w:cs="Tahoma"/>
          <w:sz w:val="20"/>
          <w:szCs w:val="20"/>
        </w:rPr>
        <w:t xml:space="preserve"> </w:t>
      </w:r>
      <w:r>
        <w:rPr>
          <w:rFonts w:ascii="Tahoma" w:hAnsi="Tahoma" w:cs="Tahoma"/>
          <w:sz w:val="20"/>
          <w:szCs w:val="20"/>
        </w:rPr>
        <w:t xml:space="preserve">original </w:t>
      </w:r>
      <w:r w:rsidRPr="00514F88">
        <w:rPr>
          <w:rFonts w:ascii="Tahoma" w:hAnsi="Tahoma" w:cs="Tahoma"/>
          <w:sz w:val="20"/>
          <w:szCs w:val="20"/>
        </w:rPr>
        <w:t xml:space="preserve">certificate of registration </w:t>
      </w:r>
      <w:r>
        <w:rPr>
          <w:rFonts w:ascii="Tahoma" w:hAnsi="Tahoma" w:cs="Tahoma"/>
          <w:sz w:val="20"/>
          <w:szCs w:val="20"/>
        </w:rPr>
        <w:t>with the bid.</w:t>
      </w:r>
    </w:p>
    <w:p w:rsidR="00B33325" w:rsidRPr="00514F88" w:rsidRDefault="00B33325" w:rsidP="00B33325">
      <w:pPr>
        <w:pStyle w:val="NoSpacing"/>
        <w:jc w:val="both"/>
        <w:rPr>
          <w:rFonts w:ascii="Tahoma" w:hAnsi="Tahoma" w:cs="Tahoma"/>
        </w:rPr>
      </w:pPr>
    </w:p>
    <w:p w:rsidR="00B33325" w:rsidRPr="00A1441A" w:rsidRDefault="00B33325" w:rsidP="00B33325">
      <w:pPr>
        <w:pStyle w:val="ListParagraph"/>
        <w:numPr>
          <w:ilvl w:val="0"/>
          <w:numId w:val="6"/>
        </w:numPr>
        <w:jc w:val="both"/>
        <w:rPr>
          <w:rFonts w:ascii="Tahoma" w:hAnsi="Tahoma" w:cs="Tahoma"/>
        </w:rPr>
      </w:pPr>
      <w:r w:rsidRPr="00A1441A">
        <w:rPr>
          <w:rFonts w:ascii="Tahoma" w:hAnsi="Tahoma" w:cs="Tahoma"/>
        </w:rPr>
        <w:t>Where a purchase for a particular item is being made for the first time from a supplier, or where there are previous quality failures on goods supplied by a Particular supplier payments will only be made upon testing the quality and standards of the goods and comparing the bulk supply with the samples provided along with the offer.</w:t>
      </w:r>
    </w:p>
    <w:p w:rsidR="00B33325" w:rsidRPr="00514F88" w:rsidRDefault="00B33325" w:rsidP="00B33325">
      <w:pPr>
        <w:jc w:val="both"/>
        <w:rPr>
          <w:rFonts w:ascii="Tahoma" w:hAnsi="Tahoma" w:cs="Tahoma"/>
        </w:rPr>
      </w:pPr>
    </w:p>
    <w:p w:rsidR="00B33325" w:rsidRPr="00A1441A" w:rsidRDefault="00B33325" w:rsidP="00B33325">
      <w:pPr>
        <w:pStyle w:val="ListParagraph"/>
        <w:numPr>
          <w:ilvl w:val="0"/>
          <w:numId w:val="6"/>
        </w:numPr>
        <w:jc w:val="both"/>
        <w:rPr>
          <w:rFonts w:ascii="Tahoma" w:hAnsi="Tahoma" w:cs="Tahoma"/>
        </w:rPr>
      </w:pPr>
      <w:r w:rsidRPr="00A1441A">
        <w:rPr>
          <w:rFonts w:ascii="Tahoma" w:hAnsi="Tahoma" w:cs="Tahoma"/>
        </w:rPr>
        <w:t xml:space="preserve">Destination Terminal Handling charges (THC) should be borne by the supplier at the Port </w:t>
      </w:r>
      <w:proofErr w:type="gramStart"/>
      <w:r w:rsidRPr="00A1441A">
        <w:rPr>
          <w:rFonts w:ascii="Tahoma" w:hAnsi="Tahoma" w:cs="Tahoma"/>
        </w:rPr>
        <w:t>of  Loading</w:t>
      </w:r>
      <w:proofErr w:type="gramEnd"/>
      <w:r w:rsidRPr="00A1441A">
        <w:rPr>
          <w:rFonts w:ascii="Tahoma" w:hAnsi="Tahoma" w:cs="Tahoma"/>
        </w:rPr>
        <w:t>. Hence when the C&amp;F prices are quoted this should be inclusive of THC.</w:t>
      </w:r>
    </w:p>
    <w:p w:rsidR="00B33325" w:rsidRDefault="00B33325" w:rsidP="00B33325">
      <w:pPr>
        <w:jc w:val="both"/>
        <w:rPr>
          <w:rFonts w:ascii="Tahoma" w:hAnsi="Tahoma" w:cs="Tahoma"/>
        </w:rPr>
      </w:pPr>
    </w:p>
    <w:p w:rsidR="00B33325" w:rsidRPr="008F5DE4" w:rsidRDefault="00B33325" w:rsidP="00B33325">
      <w:pPr>
        <w:pStyle w:val="ListParagraph"/>
        <w:numPr>
          <w:ilvl w:val="0"/>
          <w:numId w:val="6"/>
        </w:numPr>
        <w:spacing w:line="276" w:lineRule="auto"/>
        <w:jc w:val="both"/>
        <w:rPr>
          <w:rFonts w:ascii="Tahoma" w:hAnsi="Tahoma" w:cs="Tahoma"/>
        </w:rPr>
      </w:pPr>
      <w:r w:rsidRPr="008F5DE4">
        <w:rPr>
          <w:rFonts w:ascii="Tahoma" w:hAnsi="Tahoma" w:cs="Tahoma"/>
        </w:rPr>
        <w:t xml:space="preserve">The bid submitted should be duly signed and endorsed by the Bidder/ </w:t>
      </w:r>
      <w:proofErr w:type="spellStart"/>
      <w:r w:rsidRPr="008F5DE4">
        <w:rPr>
          <w:rFonts w:ascii="Tahoma" w:hAnsi="Tahoma" w:cs="Tahoma"/>
        </w:rPr>
        <w:t>Tenderer</w:t>
      </w:r>
      <w:proofErr w:type="spellEnd"/>
      <w:r w:rsidRPr="008F5DE4">
        <w:rPr>
          <w:rFonts w:ascii="Tahoma" w:hAnsi="Tahoma" w:cs="Tahoma"/>
        </w:rPr>
        <w:t xml:space="preserve"> </w:t>
      </w:r>
      <w:proofErr w:type="spellStart"/>
      <w:r w:rsidRPr="008F5DE4">
        <w:rPr>
          <w:rFonts w:ascii="Tahoma" w:hAnsi="Tahoma" w:cs="Tahoma"/>
        </w:rPr>
        <w:t>him self</w:t>
      </w:r>
      <w:proofErr w:type="spellEnd"/>
      <w:r w:rsidRPr="008F5DE4">
        <w:rPr>
          <w:rFonts w:ascii="Tahoma" w:hAnsi="Tahoma" w:cs="Tahoma"/>
        </w:rPr>
        <w:t xml:space="preserve"> (with the name </w:t>
      </w:r>
    </w:p>
    <w:p w:rsidR="00B33325" w:rsidRDefault="00B33325" w:rsidP="00B33325">
      <w:pPr>
        <w:spacing w:line="276" w:lineRule="auto"/>
        <w:jc w:val="both"/>
        <w:rPr>
          <w:rFonts w:ascii="Tahoma" w:hAnsi="Tahoma" w:cs="Tahoma"/>
        </w:rPr>
      </w:pPr>
      <w:r>
        <w:rPr>
          <w:rFonts w:ascii="Tahoma" w:hAnsi="Tahoma" w:cs="Tahoma"/>
        </w:rPr>
        <w:t xml:space="preserve">     </w:t>
      </w:r>
      <w:r>
        <w:rPr>
          <w:rFonts w:ascii="Tahoma" w:hAnsi="Tahoma" w:cs="Tahoma"/>
        </w:rPr>
        <w:tab/>
        <w:t xml:space="preserve">And designation of the signatory) or by the representative.  Representatives submit offers on behalf of </w:t>
      </w:r>
    </w:p>
    <w:p w:rsidR="00B33325" w:rsidRDefault="00B33325" w:rsidP="00B33325">
      <w:pPr>
        <w:spacing w:line="276" w:lineRule="auto"/>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their</w:t>
      </w:r>
      <w:proofErr w:type="gramEnd"/>
      <w:r>
        <w:rPr>
          <w:rFonts w:ascii="Tahoma" w:hAnsi="Tahoma" w:cs="Tahoma"/>
        </w:rPr>
        <w:t xml:space="preserve"> principals should submit a letter of authorization and power of attorney (if signing on behalf of the </w:t>
      </w:r>
    </w:p>
    <w:p w:rsidR="00B33325" w:rsidRDefault="00B33325" w:rsidP="00B33325">
      <w:pPr>
        <w:spacing w:line="276" w:lineRule="auto"/>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principals</w:t>
      </w:r>
      <w:proofErr w:type="gramEnd"/>
      <w:r>
        <w:rPr>
          <w:rFonts w:ascii="Tahoma" w:hAnsi="Tahoma" w:cs="Tahoma"/>
        </w:rPr>
        <w:t xml:space="preserve">) and also should submit documentary proof on their registration as per the Act. No. 03 of </w:t>
      </w:r>
    </w:p>
    <w:p w:rsidR="00B33325" w:rsidRDefault="00B33325" w:rsidP="00B33325">
      <w:pPr>
        <w:spacing w:line="276" w:lineRule="auto"/>
        <w:jc w:val="both"/>
        <w:rPr>
          <w:rFonts w:ascii="Tahoma" w:hAnsi="Tahoma" w:cs="Tahoma"/>
        </w:rPr>
      </w:pPr>
      <w:r>
        <w:rPr>
          <w:rFonts w:ascii="Tahoma" w:hAnsi="Tahoma" w:cs="Tahoma"/>
        </w:rPr>
        <w:t xml:space="preserve">     </w:t>
      </w:r>
      <w:r>
        <w:rPr>
          <w:rFonts w:ascii="Tahoma" w:hAnsi="Tahoma" w:cs="Tahoma"/>
        </w:rPr>
        <w:tab/>
      </w:r>
      <w:proofErr w:type="gramStart"/>
      <w:r>
        <w:rPr>
          <w:rFonts w:ascii="Tahoma" w:hAnsi="Tahoma" w:cs="Tahoma"/>
        </w:rPr>
        <w:t>1987 with the Department of the Registrar of Companies – Sri Lanka.</w:t>
      </w:r>
      <w:proofErr w:type="gramEnd"/>
      <w:r>
        <w:rPr>
          <w:rFonts w:ascii="Tahoma" w:hAnsi="Tahoma" w:cs="Tahoma"/>
        </w:rPr>
        <w:t xml:space="preserve">  </w:t>
      </w:r>
    </w:p>
    <w:p w:rsidR="00B33325" w:rsidRDefault="00B33325" w:rsidP="00B33325">
      <w:pPr>
        <w:spacing w:line="276" w:lineRule="auto"/>
        <w:jc w:val="both"/>
        <w:rPr>
          <w:rFonts w:ascii="Tahoma" w:hAnsi="Tahoma" w:cs="Tahoma"/>
        </w:rPr>
      </w:pPr>
    </w:p>
    <w:p w:rsidR="00B33325" w:rsidRPr="008F5DE4" w:rsidRDefault="00B33325" w:rsidP="00B33325">
      <w:pPr>
        <w:pStyle w:val="ListParagraph"/>
        <w:numPr>
          <w:ilvl w:val="0"/>
          <w:numId w:val="6"/>
        </w:numPr>
        <w:spacing w:line="276" w:lineRule="auto"/>
        <w:jc w:val="both"/>
        <w:rPr>
          <w:rFonts w:ascii="Tahoma" w:hAnsi="Tahoma" w:cs="Tahoma"/>
        </w:rPr>
      </w:pPr>
      <w:r w:rsidRPr="008F5DE4">
        <w:rPr>
          <w:rFonts w:ascii="Tahoma" w:hAnsi="Tahoma" w:cs="Tahoma"/>
        </w:rPr>
        <w:t xml:space="preserve">In the event of delivery of consignments deviating from given delivery schedule by MSD due to default of </w:t>
      </w:r>
    </w:p>
    <w:p w:rsidR="00B33325" w:rsidRPr="00296406" w:rsidRDefault="00B33325" w:rsidP="00B33325">
      <w:pPr>
        <w:ind w:left="720"/>
        <w:jc w:val="both"/>
        <w:rPr>
          <w:rFonts w:ascii="Tahoma" w:hAnsi="Tahoma" w:cs="Tahoma"/>
        </w:rPr>
      </w:pPr>
      <w:proofErr w:type="gramStart"/>
      <w:r>
        <w:rPr>
          <w:rFonts w:ascii="Tahoma" w:hAnsi="Tahoma" w:cs="Tahoma"/>
        </w:rPr>
        <w:t>supplier</w:t>
      </w:r>
      <w:proofErr w:type="gramEnd"/>
      <w:r>
        <w:rPr>
          <w:rFonts w:ascii="Tahoma" w:hAnsi="Tahoma" w:cs="Tahoma"/>
        </w:rPr>
        <w:t xml:space="preserve"> and </w:t>
      </w:r>
      <w:r w:rsidRPr="00296406">
        <w:rPr>
          <w:rFonts w:ascii="Tahoma" w:hAnsi="Tahoma" w:cs="Tahoma"/>
        </w:rPr>
        <w:t>same is rejected due lack of storage space available at MSD warehouses, any resulting demurrage charges incurred shall be borne by the suppliers concerned.</w:t>
      </w:r>
    </w:p>
    <w:p w:rsidR="00B33325" w:rsidRDefault="00B33325" w:rsidP="00B33325">
      <w:pPr>
        <w:jc w:val="both"/>
        <w:rPr>
          <w:rFonts w:ascii="Tahoma" w:hAnsi="Tahoma"/>
        </w:rPr>
      </w:pPr>
    </w:p>
    <w:p w:rsidR="00B33325" w:rsidRPr="008F5DE4" w:rsidRDefault="00B33325" w:rsidP="00B33325">
      <w:pPr>
        <w:pStyle w:val="ListParagraph"/>
        <w:numPr>
          <w:ilvl w:val="0"/>
          <w:numId w:val="6"/>
        </w:numPr>
        <w:jc w:val="both"/>
        <w:rPr>
          <w:rFonts w:ascii="Tahoma" w:hAnsi="Tahoma" w:cs="Tahoma"/>
          <w:b/>
        </w:rPr>
      </w:pPr>
      <w:r w:rsidRPr="008F5DE4">
        <w:rPr>
          <w:rFonts w:ascii="Tahoma" w:hAnsi="Tahoma" w:cs="Tahoma"/>
          <w:b/>
        </w:rPr>
        <w:t>All Shipment should be made exclusively on vessels belonging to the Ceylon Shipping Corporation or those chartered by CSC.  Shipments on other vessels will be permitted in instances where vessels of the Ceylon Shipping Corporation do not call at the Port of Shipment or if they are not available for timely shipment of cargo.  In which event the supplier should attach a waiver certificate issued by Ceylon Shipping Corporation on their Authorized Agent in the supplier’s</w:t>
      </w:r>
      <w:r>
        <w:rPr>
          <w:rFonts w:ascii="Tahoma" w:hAnsi="Tahoma" w:cs="Tahoma"/>
          <w:b/>
        </w:rPr>
        <w:t xml:space="preserve"> </w:t>
      </w:r>
      <w:r w:rsidRPr="008F5DE4">
        <w:rPr>
          <w:rFonts w:ascii="Tahoma" w:hAnsi="Tahoma" w:cs="Tahoma"/>
          <w:b/>
        </w:rPr>
        <w:t>country.</w:t>
      </w:r>
    </w:p>
    <w:p w:rsidR="00B33325" w:rsidRDefault="00B33325" w:rsidP="00B33325">
      <w:pPr>
        <w:jc w:val="both"/>
      </w:pPr>
    </w:p>
    <w:p w:rsidR="00B33325" w:rsidRDefault="00B33325" w:rsidP="00B33325">
      <w:pPr>
        <w:jc w:val="both"/>
      </w:pPr>
    </w:p>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p>
    <w:p w:rsidR="00B33325" w:rsidRDefault="00B33325" w:rsidP="00B33325">
      <w:pPr>
        <w:rPr>
          <w:rFonts w:ascii="Tahoma" w:hAnsi="Tahoma" w:cs="Tahoma"/>
          <w:b/>
          <w:sz w:val="24"/>
          <w:szCs w:val="24"/>
          <w:u w:val="single"/>
        </w:rPr>
      </w:pPr>
      <w:r>
        <w:rPr>
          <w:rFonts w:ascii="Tahoma" w:hAnsi="Tahoma" w:cs="Tahoma"/>
          <w:b/>
          <w:sz w:val="24"/>
          <w:szCs w:val="24"/>
          <w:u w:val="single"/>
        </w:rPr>
        <w:t xml:space="preserve">BID </w:t>
      </w:r>
      <w:r w:rsidRPr="00514F88">
        <w:rPr>
          <w:rFonts w:ascii="Tahoma" w:hAnsi="Tahoma" w:cs="Tahoma"/>
          <w:b/>
          <w:sz w:val="24"/>
          <w:szCs w:val="24"/>
          <w:u w:val="single"/>
        </w:rPr>
        <w:t xml:space="preserve">NO: </w:t>
      </w:r>
      <w:r w:rsidRPr="00514F88">
        <w:rPr>
          <w:rFonts w:ascii="Tahoma" w:hAnsi="Tahoma"/>
          <w:b/>
          <w:sz w:val="24"/>
          <w:szCs w:val="24"/>
          <w:u w:val="single"/>
        </w:rPr>
        <w:t>DHS/</w:t>
      </w:r>
      <w:r>
        <w:rPr>
          <w:rFonts w:ascii="Tahoma" w:hAnsi="Tahoma"/>
          <w:b/>
          <w:sz w:val="24"/>
          <w:szCs w:val="24"/>
          <w:u w:val="single"/>
        </w:rPr>
        <w:t>SUS/WW/</w:t>
      </w:r>
      <w:r w:rsidR="00BE51D8">
        <w:rPr>
          <w:rFonts w:ascii="Tahoma" w:hAnsi="Tahoma"/>
          <w:b/>
          <w:sz w:val="24"/>
          <w:szCs w:val="24"/>
          <w:u w:val="single"/>
        </w:rPr>
        <w:t>7</w:t>
      </w:r>
      <w:r>
        <w:rPr>
          <w:rFonts w:ascii="Tahoma" w:hAnsi="Tahoma"/>
          <w:b/>
          <w:sz w:val="24"/>
          <w:szCs w:val="24"/>
          <w:u w:val="single"/>
        </w:rPr>
        <w:t>/22</w:t>
      </w:r>
      <w:r w:rsidRPr="00514F88">
        <w:rPr>
          <w:rFonts w:ascii="Tahoma" w:hAnsi="Tahoma"/>
          <w:b/>
          <w:sz w:val="24"/>
          <w:szCs w:val="24"/>
          <w:u w:val="single"/>
        </w:rPr>
        <w:t xml:space="preserve"> </w:t>
      </w:r>
      <w:r>
        <w:rPr>
          <w:rFonts w:ascii="Tahoma" w:hAnsi="Tahoma"/>
          <w:b/>
          <w:sz w:val="24"/>
          <w:szCs w:val="24"/>
          <w:u w:val="single"/>
        </w:rPr>
        <w:t xml:space="preserve">   C</w:t>
      </w:r>
      <w:r w:rsidRPr="00514F88">
        <w:rPr>
          <w:rFonts w:ascii="Tahoma" w:hAnsi="Tahoma" w:cs="Tahoma"/>
          <w:b/>
          <w:sz w:val="24"/>
          <w:szCs w:val="24"/>
          <w:u w:val="single"/>
        </w:rPr>
        <w:t xml:space="preserve">LOSING </w:t>
      </w:r>
      <w:proofErr w:type="gramStart"/>
      <w:r w:rsidRPr="00514F88">
        <w:rPr>
          <w:rFonts w:ascii="Tahoma" w:hAnsi="Tahoma" w:cs="Tahoma"/>
          <w:b/>
          <w:sz w:val="24"/>
          <w:szCs w:val="24"/>
          <w:u w:val="single"/>
        </w:rPr>
        <w:t>ON :</w:t>
      </w:r>
      <w:proofErr w:type="gramEnd"/>
      <w:r>
        <w:rPr>
          <w:rFonts w:ascii="Tahoma" w:hAnsi="Tahoma" w:cs="Tahoma"/>
          <w:b/>
          <w:sz w:val="24"/>
          <w:szCs w:val="24"/>
          <w:u w:val="single"/>
        </w:rPr>
        <w:t xml:space="preserve"> 23.06.2021     </w:t>
      </w:r>
      <w:r w:rsidRPr="00514F88">
        <w:rPr>
          <w:rFonts w:ascii="Tahoma" w:hAnsi="Tahoma" w:cs="Tahoma"/>
          <w:b/>
          <w:sz w:val="24"/>
          <w:szCs w:val="24"/>
          <w:u w:val="single"/>
        </w:rPr>
        <w:t xml:space="preserve">at </w:t>
      </w:r>
      <w:r>
        <w:rPr>
          <w:rFonts w:ascii="Tahoma" w:hAnsi="Tahoma" w:cs="Tahoma"/>
          <w:b/>
          <w:sz w:val="24"/>
          <w:szCs w:val="24"/>
          <w:u w:val="single"/>
        </w:rPr>
        <w:t xml:space="preserve">    9.00 </w:t>
      </w:r>
      <w:r w:rsidRPr="00514F88">
        <w:rPr>
          <w:rFonts w:ascii="Tahoma" w:hAnsi="Tahoma" w:cs="Tahoma"/>
          <w:b/>
          <w:sz w:val="24"/>
          <w:szCs w:val="24"/>
          <w:u w:val="single"/>
        </w:rPr>
        <w:t>a.m.</w:t>
      </w:r>
    </w:p>
    <w:p w:rsidR="00B33325" w:rsidRDefault="00B33325" w:rsidP="00B33325">
      <w:pPr>
        <w:rPr>
          <w:rFonts w:ascii="Tahoma" w:hAnsi="Tahoma"/>
          <w:b/>
          <w:sz w:val="16"/>
          <w:szCs w:val="16"/>
          <w:u w:val="single"/>
        </w:rPr>
      </w:pPr>
    </w:p>
    <w:p w:rsidR="00B33325" w:rsidRDefault="00B33325" w:rsidP="00B33325">
      <w:pPr>
        <w:rPr>
          <w:rFonts w:ascii="Tahoma" w:hAnsi="Tahoma" w:cs="Tahoma"/>
          <w:b/>
          <w:u w:val="single"/>
        </w:rPr>
      </w:pPr>
      <w:r>
        <w:rPr>
          <w:rFonts w:ascii="Tahoma" w:hAnsi="Tahoma" w:cs="Tahoma"/>
          <w:b/>
          <w:u w:val="single"/>
        </w:rPr>
        <w:t>ORDER LIST NUMBER: 2022/SPC/N/C/S/00</w:t>
      </w:r>
      <w:r w:rsidR="0028626C">
        <w:rPr>
          <w:rFonts w:ascii="Tahoma" w:hAnsi="Tahoma" w:cs="Tahoma"/>
          <w:b/>
          <w:u w:val="single"/>
        </w:rPr>
        <w:t>032</w:t>
      </w:r>
    </w:p>
    <w:p w:rsidR="0028626C" w:rsidRPr="00F73081" w:rsidRDefault="0028626C" w:rsidP="00B33325">
      <w:pPr>
        <w:rPr>
          <w:rFonts w:ascii="Tahoma" w:hAnsi="Tahoma" w:cs="Tahoma"/>
          <w:b/>
          <w:u w:val="single"/>
        </w:rPr>
      </w:pPr>
    </w:p>
    <w:tbl>
      <w:tblPr>
        <w:tblW w:w="1106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6"/>
        <w:gridCol w:w="1134"/>
        <w:gridCol w:w="5088"/>
        <w:gridCol w:w="1146"/>
        <w:gridCol w:w="1291"/>
        <w:gridCol w:w="1536"/>
      </w:tblGrid>
      <w:tr w:rsidR="00B33325" w:rsidRPr="006A049C" w:rsidTr="0028626C">
        <w:trPr>
          <w:trHeight w:val="300"/>
        </w:trPr>
        <w:tc>
          <w:tcPr>
            <w:tcW w:w="866" w:type="dxa"/>
            <w:shd w:val="clear" w:color="auto" w:fill="auto"/>
            <w:noWrap/>
            <w:hideMark/>
          </w:tcPr>
          <w:p w:rsidR="00B33325" w:rsidRPr="006A049C" w:rsidRDefault="00B33325" w:rsidP="00B91749">
            <w:pPr>
              <w:overflowPunct/>
              <w:autoSpaceDE/>
              <w:autoSpaceDN/>
              <w:adjustRightInd/>
              <w:jc w:val="center"/>
              <w:textAlignment w:val="auto"/>
              <w:rPr>
                <w:rFonts w:ascii="Tahoma" w:hAnsi="Tahoma" w:cs="Tahoma"/>
                <w:b/>
                <w:color w:val="000000"/>
                <w:sz w:val="21"/>
                <w:szCs w:val="21"/>
                <w:lang w:val="en-AU" w:eastAsia="en-AU"/>
              </w:rPr>
            </w:pPr>
            <w:r w:rsidRPr="006A049C">
              <w:rPr>
                <w:rFonts w:ascii="Tahoma" w:hAnsi="Tahoma" w:cs="Tahoma"/>
                <w:b/>
                <w:color w:val="000000"/>
                <w:sz w:val="21"/>
                <w:szCs w:val="21"/>
                <w:lang w:val="en-AU" w:eastAsia="en-AU"/>
              </w:rPr>
              <w:t>ITEM NO</w:t>
            </w:r>
          </w:p>
        </w:tc>
        <w:tc>
          <w:tcPr>
            <w:tcW w:w="1134" w:type="dxa"/>
            <w:shd w:val="clear" w:color="auto" w:fill="auto"/>
            <w:noWrap/>
            <w:hideMark/>
          </w:tcPr>
          <w:p w:rsidR="00B33325" w:rsidRPr="006A049C" w:rsidRDefault="00B33325" w:rsidP="00B91749">
            <w:pPr>
              <w:overflowPunct/>
              <w:autoSpaceDE/>
              <w:autoSpaceDN/>
              <w:adjustRightInd/>
              <w:jc w:val="center"/>
              <w:textAlignment w:val="auto"/>
              <w:rPr>
                <w:rFonts w:ascii="Tahoma" w:hAnsi="Tahoma" w:cs="Tahoma"/>
                <w:b/>
                <w:color w:val="000000"/>
                <w:sz w:val="21"/>
                <w:szCs w:val="21"/>
                <w:lang w:val="en-AU" w:eastAsia="en-AU"/>
              </w:rPr>
            </w:pPr>
            <w:r w:rsidRPr="006A049C">
              <w:rPr>
                <w:rFonts w:ascii="Tahoma" w:hAnsi="Tahoma" w:cs="Tahoma"/>
                <w:b/>
                <w:color w:val="000000"/>
                <w:sz w:val="21"/>
                <w:szCs w:val="21"/>
                <w:lang w:val="en-AU" w:eastAsia="en-AU"/>
              </w:rPr>
              <w:t>SR NO</w:t>
            </w:r>
          </w:p>
        </w:tc>
        <w:tc>
          <w:tcPr>
            <w:tcW w:w="5088" w:type="dxa"/>
            <w:shd w:val="clear" w:color="auto" w:fill="auto"/>
            <w:hideMark/>
          </w:tcPr>
          <w:p w:rsidR="00B33325" w:rsidRPr="006A049C" w:rsidRDefault="00B33325" w:rsidP="00B91749">
            <w:pPr>
              <w:overflowPunct/>
              <w:autoSpaceDE/>
              <w:autoSpaceDN/>
              <w:adjustRightInd/>
              <w:jc w:val="center"/>
              <w:textAlignment w:val="auto"/>
              <w:rPr>
                <w:rFonts w:ascii="Tahoma" w:hAnsi="Tahoma" w:cs="Tahoma"/>
                <w:b/>
                <w:color w:val="000000"/>
                <w:sz w:val="21"/>
                <w:szCs w:val="21"/>
                <w:lang w:val="en-AU" w:eastAsia="en-AU"/>
              </w:rPr>
            </w:pPr>
            <w:r w:rsidRPr="006A049C">
              <w:rPr>
                <w:rFonts w:ascii="Tahoma" w:hAnsi="Tahoma" w:cs="Tahoma"/>
                <w:b/>
                <w:color w:val="000000"/>
                <w:sz w:val="21"/>
                <w:szCs w:val="21"/>
                <w:lang w:val="en-AU" w:eastAsia="en-AU"/>
              </w:rPr>
              <w:t>ITEM</w:t>
            </w:r>
          </w:p>
        </w:tc>
        <w:tc>
          <w:tcPr>
            <w:tcW w:w="1146" w:type="dxa"/>
            <w:shd w:val="clear" w:color="auto" w:fill="auto"/>
            <w:noWrap/>
            <w:hideMark/>
          </w:tcPr>
          <w:p w:rsidR="00B33325" w:rsidRPr="006A049C" w:rsidRDefault="00B33325" w:rsidP="00B91749">
            <w:pPr>
              <w:overflowPunct/>
              <w:autoSpaceDE/>
              <w:autoSpaceDN/>
              <w:adjustRightInd/>
              <w:jc w:val="center"/>
              <w:textAlignment w:val="auto"/>
              <w:rPr>
                <w:rFonts w:ascii="Tahoma" w:hAnsi="Tahoma" w:cs="Tahoma"/>
                <w:b/>
                <w:color w:val="000000"/>
                <w:sz w:val="21"/>
                <w:szCs w:val="21"/>
                <w:lang w:val="en-AU" w:eastAsia="en-AU"/>
              </w:rPr>
            </w:pPr>
            <w:r w:rsidRPr="006A049C">
              <w:rPr>
                <w:rFonts w:ascii="Tahoma" w:hAnsi="Tahoma" w:cs="Tahoma"/>
                <w:b/>
                <w:color w:val="000000"/>
                <w:sz w:val="21"/>
                <w:szCs w:val="21"/>
                <w:lang w:val="en-AU" w:eastAsia="en-AU"/>
              </w:rPr>
              <w:t>QTY</w:t>
            </w:r>
          </w:p>
          <w:p w:rsidR="00B33325" w:rsidRPr="00DC7B24" w:rsidRDefault="00B33325" w:rsidP="00B91749">
            <w:pPr>
              <w:overflowPunct/>
              <w:autoSpaceDE/>
              <w:autoSpaceDN/>
              <w:adjustRightInd/>
              <w:jc w:val="center"/>
              <w:textAlignment w:val="auto"/>
              <w:rPr>
                <w:rFonts w:ascii="Tahoma" w:hAnsi="Tahoma" w:cs="Tahoma"/>
                <w:color w:val="000000"/>
                <w:sz w:val="21"/>
                <w:szCs w:val="21"/>
                <w:lang w:val="en-AU" w:eastAsia="en-AU"/>
              </w:rPr>
            </w:pPr>
            <w:r>
              <w:rPr>
                <w:rFonts w:ascii="Tahoma" w:hAnsi="Tahoma" w:cs="Tahoma"/>
                <w:color w:val="000000"/>
                <w:sz w:val="21"/>
                <w:szCs w:val="21"/>
                <w:lang w:val="en-AU" w:eastAsia="en-AU"/>
              </w:rPr>
              <w:t>Nos.</w:t>
            </w:r>
          </w:p>
        </w:tc>
        <w:tc>
          <w:tcPr>
            <w:tcW w:w="1291" w:type="dxa"/>
          </w:tcPr>
          <w:p w:rsidR="00B33325" w:rsidRPr="006A049C" w:rsidRDefault="00B33325" w:rsidP="00B91749">
            <w:pPr>
              <w:overflowPunct/>
              <w:autoSpaceDE/>
              <w:autoSpaceDN/>
              <w:adjustRightInd/>
              <w:jc w:val="center"/>
              <w:textAlignment w:val="auto"/>
              <w:rPr>
                <w:rFonts w:ascii="Tahoma" w:hAnsi="Tahoma" w:cs="Tahoma"/>
                <w:b/>
                <w:color w:val="000000"/>
                <w:sz w:val="21"/>
                <w:szCs w:val="21"/>
                <w:lang w:val="en-AU" w:eastAsia="en-AU"/>
              </w:rPr>
            </w:pPr>
            <w:r>
              <w:rPr>
                <w:rFonts w:ascii="Tahoma" w:hAnsi="Tahoma" w:cs="Tahoma"/>
                <w:b/>
                <w:color w:val="000000"/>
                <w:sz w:val="21"/>
                <w:szCs w:val="21"/>
                <w:lang w:val="en-AU" w:eastAsia="en-AU"/>
              </w:rPr>
              <w:t>DELIVERY</w:t>
            </w:r>
          </w:p>
        </w:tc>
        <w:tc>
          <w:tcPr>
            <w:tcW w:w="1536" w:type="dxa"/>
          </w:tcPr>
          <w:p w:rsidR="00B33325" w:rsidRDefault="00B33325" w:rsidP="00B91749">
            <w:pPr>
              <w:overflowPunct/>
              <w:autoSpaceDE/>
              <w:autoSpaceDN/>
              <w:adjustRightInd/>
              <w:jc w:val="center"/>
              <w:textAlignment w:val="auto"/>
              <w:rPr>
                <w:rFonts w:ascii="Tahoma" w:hAnsi="Tahoma" w:cs="Tahoma"/>
                <w:b/>
                <w:color w:val="000000"/>
                <w:sz w:val="21"/>
                <w:szCs w:val="21"/>
                <w:lang w:val="en-AU" w:eastAsia="en-AU"/>
              </w:rPr>
            </w:pPr>
            <w:r>
              <w:rPr>
                <w:rFonts w:ascii="Tahoma" w:hAnsi="Tahoma" w:cs="Tahoma"/>
                <w:b/>
                <w:color w:val="000000"/>
                <w:sz w:val="21"/>
                <w:szCs w:val="21"/>
                <w:lang w:val="en-AU" w:eastAsia="en-AU"/>
              </w:rPr>
              <w:t>Bid Bond value (LKR)</w:t>
            </w:r>
          </w:p>
        </w:tc>
      </w:tr>
      <w:tr w:rsidR="0028626C" w:rsidRPr="006A049C" w:rsidTr="0028626C">
        <w:trPr>
          <w:trHeight w:val="697"/>
        </w:trPr>
        <w:tc>
          <w:tcPr>
            <w:tcW w:w="866" w:type="dxa"/>
            <w:shd w:val="clear" w:color="auto" w:fill="auto"/>
            <w:noWrap/>
            <w:hideMark/>
          </w:tcPr>
          <w:p w:rsidR="0028626C" w:rsidRPr="00D717D4" w:rsidRDefault="0028626C" w:rsidP="00B91749">
            <w:pPr>
              <w:rPr>
                <w:rFonts w:ascii="Tahoma" w:hAnsi="Tahoma" w:cs="Tahoma"/>
                <w:color w:val="000000"/>
                <w:sz w:val="21"/>
                <w:szCs w:val="21"/>
              </w:rPr>
            </w:pPr>
            <w:r w:rsidRPr="00D717D4">
              <w:rPr>
                <w:rFonts w:ascii="Tahoma" w:hAnsi="Tahoma" w:cs="Tahoma"/>
                <w:color w:val="000000"/>
                <w:sz w:val="21"/>
                <w:szCs w:val="21"/>
              </w:rPr>
              <w:t>1</w:t>
            </w:r>
          </w:p>
        </w:tc>
        <w:tc>
          <w:tcPr>
            <w:tcW w:w="1134" w:type="dxa"/>
            <w:shd w:val="clear" w:color="auto" w:fill="auto"/>
            <w:noWrap/>
            <w:hideMark/>
          </w:tcPr>
          <w:p w:rsidR="0028626C" w:rsidRPr="0028626C" w:rsidRDefault="0028626C" w:rsidP="0028626C">
            <w:pPr>
              <w:rPr>
                <w:rFonts w:ascii="Tahoma" w:hAnsi="Tahoma" w:cs="Tahoma"/>
                <w:color w:val="000000"/>
                <w:sz w:val="21"/>
                <w:szCs w:val="21"/>
              </w:rPr>
            </w:pPr>
            <w:r w:rsidRPr="0028626C">
              <w:rPr>
                <w:rFonts w:ascii="Tahoma" w:hAnsi="Tahoma" w:cs="Tahoma"/>
                <w:color w:val="000000"/>
                <w:sz w:val="21"/>
                <w:szCs w:val="21"/>
              </w:rPr>
              <w:t>14003700</w:t>
            </w:r>
          </w:p>
        </w:tc>
        <w:tc>
          <w:tcPr>
            <w:tcW w:w="5088" w:type="dxa"/>
            <w:shd w:val="clear" w:color="auto" w:fill="auto"/>
            <w:hideMark/>
          </w:tcPr>
          <w:p w:rsidR="0028626C" w:rsidRDefault="0028626C" w:rsidP="0028626C">
            <w:pPr>
              <w:rPr>
                <w:rFonts w:ascii="Tahoma" w:hAnsi="Tahoma" w:cs="Tahoma"/>
                <w:color w:val="000000"/>
                <w:sz w:val="21"/>
                <w:szCs w:val="21"/>
              </w:rPr>
            </w:pPr>
            <w:r w:rsidRPr="0028626C">
              <w:rPr>
                <w:rFonts w:ascii="Tahoma" w:hAnsi="Tahoma" w:cs="Tahoma"/>
                <w:color w:val="000000"/>
                <w:sz w:val="21"/>
                <w:szCs w:val="21"/>
              </w:rPr>
              <w:t>Auto - Disable syringes for DMPA injection, 1ml</w:t>
            </w:r>
            <w:proofErr w:type="gramStart"/>
            <w:r w:rsidRPr="0028626C">
              <w:rPr>
                <w:rFonts w:ascii="Tahoma" w:hAnsi="Tahoma" w:cs="Tahoma"/>
                <w:color w:val="000000"/>
                <w:sz w:val="21"/>
                <w:szCs w:val="21"/>
              </w:rPr>
              <w:t>.</w:t>
            </w:r>
            <w:proofErr w:type="gramEnd"/>
            <w:r w:rsidRPr="0028626C">
              <w:rPr>
                <w:rFonts w:ascii="Tahoma" w:hAnsi="Tahoma" w:cs="Tahoma"/>
                <w:color w:val="000000"/>
                <w:sz w:val="21"/>
                <w:szCs w:val="21"/>
              </w:rPr>
              <w:br/>
              <w:t xml:space="preserve">General characteristics: Single - use, Sterile, non toxic and non </w:t>
            </w:r>
            <w:proofErr w:type="spellStart"/>
            <w:r w:rsidRPr="0028626C">
              <w:rPr>
                <w:rFonts w:ascii="Tahoma" w:hAnsi="Tahoma" w:cs="Tahoma"/>
                <w:color w:val="000000"/>
                <w:sz w:val="21"/>
                <w:szCs w:val="21"/>
              </w:rPr>
              <w:t>pyrogenic</w:t>
            </w:r>
            <w:proofErr w:type="spellEnd"/>
            <w:r w:rsidRPr="0028626C">
              <w:rPr>
                <w:rFonts w:ascii="Tahoma" w:hAnsi="Tahoma" w:cs="Tahoma"/>
                <w:color w:val="000000"/>
                <w:sz w:val="21"/>
                <w:szCs w:val="21"/>
              </w:rPr>
              <w:br/>
              <w:t>including a mechanism to prevent reuse.</w:t>
            </w:r>
            <w:r w:rsidRPr="0028626C">
              <w:rPr>
                <w:rFonts w:ascii="Tahoma" w:hAnsi="Tahoma" w:cs="Tahoma"/>
                <w:color w:val="000000"/>
                <w:sz w:val="21"/>
                <w:szCs w:val="21"/>
              </w:rPr>
              <w:br/>
              <w:t>Material: Polypropylene</w:t>
            </w:r>
            <w:r w:rsidRPr="0028626C">
              <w:rPr>
                <w:rFonts w:ascii="Tahoma" w:hAnsi="Tahoma" w:cs="Tahoma"/>
                <w:color w:val="000000"/>
                <w:sz w:val="21"/>
                <w:szCs w:val="21"/>
              </w:rPr>
              <w:br/>
              <w:t>Syringe size with pre-set volume and single marking : 1ml</w:t>
            </w:r>
            <w:r w:rsidRPr="0028626C">
              <w:rPr>
                <w:rFonts w:ascii="Tahoma" w:hAnsi="Tahoma" w:cs="Tahoma"/>
                <w:color w:val="000000"/>
                <w:sz w:val="21"/>
                <w:szCs w:val="21"/>
              </w:rPr>
              <w:br/>
              <w:t>Needle: Diameter; 22G (0.7mm), Length 25mm- 32mm</w:t>
            </w:r>
            <w:r>
              <w:rPr>
                <w:rFonts w:ascii="Tahoma" w:hAnsi="Tahoma" w:cs="Tahoma"/>
                <w:color w:val="000000"/>
                <w:sz w:val="21"/>
                <w:szCs w:val="21"/>
              </w:rPr>
              <w:t xml:space="preserve"> </w:t>
            </w:r>
            <w:r w:rsidRPr="0028626C">
              <w:rPr>
                <w:rFonts w:ascii="Tahoma" w:hAnsi="Tahoma" w:cs="Tahoma"/>
                <w:color w:val="000000"/>
                <w:sz w:val="21"/>
                <w:szCs w:val="21"/>
              </w:rPr>
              <w:t>Each Syringe with needle should be in one blister pack.</w:t>
            </w:r>
            <w:r w:rsidRPr="0028626C">
              <w:rPr>
                <w:rFonts w:ascii="Tahoma" w:hAnsi="Tahoma" w:cs="Tahoma"/>
                <w:color w:val="000000"/>
                <w:sz w:val="21"/>
                <w:szCs w:val="21"/>
              </w:rPr>
              <w:br/>
              <w:t>Needle cap and cap over thumb plate (if applicable) make syringe into a sterile</w:t>
            </w:r>
            <w:r w:rsidRPr="0028626C">
              <w:rPr>
                <w:rFonts w:ascii="Tahoma" w:hAnsi="Tahoma" w:cs="Tahoma"/>
                <w:color w:val="000000"/>
                <w:sz w:val="21"/>
                <w:szCs w:val="21"/>
              </w:rPr>
              <w:br/>
              <w:t>unit.</w:t>
            </w:r>
            <w:r w:rsidRPr="0028626C">
              <w:rPr>
                <w:rFonts w:ascii="Tahoma" w:hAnsi="Tahoma" w:cs="Tahoma"/>
                <w:color w:val="000000"/>
                <w:sz w:val="21"/>
                <w:szCs w:val="21"/>
              </w:rPr>
              <w:br/>
              <w:t>Shelf life: Remaining minimum of 3/4 of the life time at the time of delivery.</w:t>
            </w:r>
            <w:r w:rsidRPr="0028626C">
              <w:rPr>
                <w:rFonts w:ascii="Tahoma" w:hAnsi="Tahoma" w:cs="Tahoma"/>
                <w:color w:val="000000"/>
                <w:sz w:val="21"/>
                <w:szCs w:val="21"/>
              </w:rPr>
              <w:br/>
              <w:t>Requirements: Should conform to WHO performance specification E8/DS.1 and ISO</w:t>
            </w:r>
            <w:r w:rsidRPr="0028626C">
              <w:rPr>
                <w:rFonts w:ascii="Tahoma" w:hAnsi="Tahoma" w:cs="Tahoma"/>
                <w:color w:val="000000"/>
                <w:sz w:val="21"/>
                <w:szCs w:val="21"/>
              </w:rPr>
              <w:br/>
              <w:t>quality system standard 7886-4.</w:t>
            </w:r>
            <w:r w:rsidRPr="0028626C">
              <w:rPr>
                <w:rFonts w:ascii="Tahoma" w:hAnsi="Tahoma" w:cs="Tahoma"/>
                <w:color w:val="000000"/>
                <w:sz w:val="21"/>
                <w:szCs w:val="21"/>
              </w:rPr>
              <w:br/>
              <w:t>Offers should be only from WHO pre-qualified AD syringe suppliers recommended by</w:t>
            </w:r>
            <w:r w:rsidRPr="0028626C">
              <w:rPr>
                <w:rFonts w:ascii="Tahoma" w:hAnsi="Tahoma" w:cs="Tahoma"/>
                <w:color w:val="000000"/>
                <w:sz w:val="21"/>
                <w:szCs w:val="21"/>
              </w:rPr>
              <w:br/>
              <w:t xml:space="preserve">World Health </w:t>
            </w:r>
            <w:proofErr w:type="gramStart"/>
            <w:r w:rsidRPr="0028626C">
              <w:rPr>
                <w:rFonts w:ascii="Tahoma" w:hAnsi="Tahoma" w:cs="Tahoma"/>
                <w:color w:val="000000"/>
                <w:sz w:val="21"/>
                <w:szCs w:val="21"/>
              </w:rPr>
              <w:t>Organization(</w:t>
            </w:r>
            <w:proofErr w:type="gramEnd"/>
            <w:r w:rsidRPr="0028626C">
              <w:rPr>
                <w:rFonts w:ascii="Tahoma" w:hAnsi="Tahoma" w:cs="Tahoma"/>
                <w:color w:val="000000"/>
                <w:sz w:val="21"/>
                <w:szCs w:val="21"/>
              </w:rPr>
              <w:t xml:space="preserve">WHO) for bulk purchase for the </w:t>
            </w:r>
            <w:proofErr w:type="spellStart"/>
            <w:r w:rsidRPr="0028626C">
              <w:rPr>
                <w:rFonts w:ascii="Tahoma" w:hAnsi="Tahoma" w:cs="Tahoma"/>
                <w:color w:val="000000"/>
                <w:sz w:val="21"/>
                <w:szCs w:val="21"/>
              </w:rPr>
              <w:t>U.N.Agencies</w:t>
            </w:r>
            <w:proofErr w:type="spellEnd"/>
            <w:r w:rsidRPr="0028626C">
              <w:rPr>
                <w:rFonts w:ascii="Tahoma" w:hAnsi="Tahoma" w:cs="Tahoma"/>
                <w:color w:val="000000"/>
                <w:sz w:val="21"/>
                <w:szCs w:val="21"/>
              </w:rPr>
              <w:t>.</w:t>
            </w:r>
          </w:p>
          <w:p w:rsidR="0028626C" w:rsidRDefault="00BE51D8" w:rsidP="0028626C">
            <w:pPr>
              <w:rPr>
                <w:rFonts w:ascii="Tahoma" w:hAnsi="Tahoma" w:cs="Tahoma"/>
                <w:b/>
                <w:color w:val="000000"/>
                <w:sz w:val="21"/>
                <w:szCs w:val="21"/>
              </w:rPr>
            </w:pPr>
            <w:r w:rsidRPr="00BE51D8">
              <w:rPr>
                <w:rFonts w:ascii="Tahoma" w:hAnsi="Tahoma" w:cs="Tahoma"/>
                <w:b/>
                <w:color w:val="000000"/>
                <w:sz w:val="21"/>
                <w:szCs w:val="21"/>
              </w:rPr>
              <w:t>Refer attached conditions.</w:t>
            </w:r>
          </w:p>
          <w:p w:rsidR="00BE51D8" w:rsidRPr="00BE51D8" w:rsidRDefault="00BE51D8" w:rsidP="0028626C">
            <w:pPr>
              <w:rPr>
                <w:rFonts w:ascii="Tahoma" w:hAnsi="Tahoma" w:cs="Tahoma"/>
                <w:b/>
                <w:color w:val="000000"/>
                <w:sz w:val="21"/>
                <w:szCs w:val="21"/>
              </w:rPr>
            </w:pPr>
          </w:p>
        </w:tc>
        <w:tc>
          <w:tcPr>
            <w:tcW w:w="1146" w:type="dxa"/>
            <w:shd w:val="clear" w:color="auto" w:fill="auto"/>
            <w:noWrap/>
            <w:hideMark/>
          </w:tcPr>
          <w:p w:rsidR="0028626C" w:rsidRPr="0028626C" w:rsidRDefault="0028626C" w:rsidP="0028626C">
            <w:pPr>
              <w:rPr>
                <w:rFonts w:ascii="Tahoma" w:hAnsi="Tahoma" w:cs="Tahoma"/>
                <w:color w:val="000000"/>
                <w:sz w:val="21"/>
                <w:szCs w:val="21"/>
              </w:rPr>
            </w:pPr>
            <w:r w:rsidRPr="0028626C">
              <w:rPr>
                <w:rFonts w:ascii="Tahoma" w:hAnsi="Tahoma" w:cs="Tahoma"/>
                <w:color w:val="000000"/>
                <w:sz w:val="21"/>
                <w:szCs w:val="21"/>
              </w:rPr>
              <w:t>700,000</w:t>
            </w:r>
          </w:p>
        </w:tc>
        <w:tc>
          <w:tcPr>
            <w:tcW w:w="1291" w:type="dxa"/>
          </w:tcPr>
          <w:p w:rsidR="0028626C" w:rsidRDefault="00F35630" w:rsidP="00B91749">
            <w:pPr>
              <w:rPr>
                <w:rFonts w:ascii="Tahoma" w:hAnsi="Tahoma" w:cs="Tahoma"/>
                <w:color w:val="000000"/>
                <w:sz w:val="21"/>
                <w:szCs w:val="21"/>
              </w:rPr>
            </w:pPr>
            <w:r>
              <w:rPr>
                <w:rFonts w:ascii="Tahoma" w:hAnsi="Tahoma" w:cs="Tahoma"/>
                <w:color w:val="000000"/>
                <w:sz w:val="21"/>
                <w:szCs w:val="21"/>
              </w:rPr>
              <w:t>350,000-</w:t>
            </w:r>
            <w:r w:rsidR="0028626C">
              <w:rPr>
                <w:rFonts w:ascii="Tahoma" w:hAnsi="Tahoma" w:cs="Tahoma"/>
                <w:color w:val="000000"/>
                <w:sz w:val="21"/>
                <w:szCs w:val="21"/>
              </w:rPr>
              <w:t>Jan/2022</w:t>
            </w:r>
          </w:p>
          <w:p w:rsidR="00F35630" w:rsidRDefault="00F35630" w:rsidP="00B91749">
            <w:pPr>
              <w:rPr>
                <w:rFonts w:ascii="Tahoma" w:hAnsi="Tahoma" w:cs="Tahoma"/>
                <w:color w:val="000000"/>
                <w:sz w:val="21"/>
                <w:szCs w:val="21"/>
              </w:rPr>
            </w:pPr>
          </w:p>
          <w:p w:rsidR="00F35630" w:rsidRDefault="00F35630" w:rsidP="00B91749">
            <w:pPr>
              <w:rPr>
                <w:rFonts w:ascii="Tahoma" w:hAnsi="Tahoma" w:cs="Tahoma"/>
                <w:color w:val="000000"/>
                <w:sz w:val="21"/>
                <w:szCs w:val="21"/>
              </w:rPr>
            </w:pPr>
            <w:r>
              <w:rPr>
                <w:rFonts w:ascii="Tahoma" w:hAnsi="Tahoma" w:cs="Tahoma"/>
                <w:color w:val="000000"/>
                <w:sz w:val="21"/>
                <w:szCs w:val="21"/>
              </w:rPr>
              <w:t>350,000-Jun/2022</w:t>
            </w:r>
          </w:p>
          <w:p w:rsidR="0028626C" w:rsidRDefault="0028626C" w:rsidP="00B91749">
            <w:pPr>
              <w:rPr>
                <w:rFonts w:ascii="Tahoma" w:hAnsi="Tahoma" w:cs="Tahoma"/>
                <w:color w:val="000000"/>
                <w:sz w:val="21"/>
                <w:szCs w:val="21"/>
              </w:rPr>
            </w:pPr>
          </w:p>
          <w:p w:rsidR="0028626C" w:rsidRDefault="0028626C" w:rsidP="00B91749">
            <w:pPr>
              <w:rPr>
                <w:rFonts w:ascii="Tahoma" w:hAnsi="Tahoma" w:cs="Tahoma"/>
                <w:color w:val="000000"/>
                <w:sz w:val="21"/>
                <w:szCs w:val="21"/>
              </w:rPr>
            </w:pPr>
          </w:p>
          <w:p w:rsidR="0028626C" w:rsidRPr="00EF3064" w:rsidRDefault="0028626C" w:rsidP="00B91749">
            <w:pPr>
              <w:rPr>
                <w:rFonts w:ascii="Tahoma" w:hAnsi="Tahoma" w:cs="Tahoma"/>
                <w:color w:val="000000"/>
                <w:sz w:val="21"/>
                <w:szCs w:val="21"/>
              </w:rPr>
            </w:pPr>
          </w:p>
        </w:tc>
        <w:tc>
          <w:tcPr>
            <w:tcW w:w="1536" w:type="dxa"/>
          </w:tcPr>
          <w:p w:rsidR="0028626C" w:rsidRDefault="00BE51D8" w:rsidP="00B91749">
            <w:pPr>
              <w:jc w:val="right"/>
              <w:rPr>
                <w:rFonts w:ascii="Tahoma" w:hAnsi="Tahoma" w:cs="Tahoma"/>
                <w:color w:val="000000"/>
                <w:sz w:val="21"/>
                <w:szCs w:val="21"/>
              </w:rPr>
            </w:pPr>
            <w:r>
              <w:rPr>
                <w:rFonts w:ascii="Tahoma" w:hAnsi="Tahoma" w:cs="Tahoma"/>
                <w:color w:val="000000"/>
                <w:sz w:val="21"/>
                <w:szCs w:val="21"/>
              </w:rPr>
              <w:t>168,000.00</w:t>
            </w:r>
          </w:p>
        </w:tc>
      </w:tr>
      <w:tr w:rsidR="00F35630" w:rsidTr="0028626C">
        <w:trPr>
          <w:trHeight w:val="697"/>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D717D4" w:rsidRDefault="00F35630" w:rsidP="00B91749">
            <w:pPr>
              <w:rPr>
                <w:rFonts w:ascii="Tahoma" w:hAnsi="Tahoma" w:cs="Tahoma"/>
                <w:color w:val="000000"/>
                <w:sz w:val="21"/>
                <w:szCs w:val="21"/>
              </w:rPr>
            </w:pPr>
            <w:r>
              <w:rPr>
                <w:rFonts w:ascii="Tahoma" w:hAnsi="Tahoma" w:cs="Tahoma"/>
                <w:color w:val="000000"/>
                <w:sz w:val="21"/>
                <w:szCs w:val="21"/>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28626C" w:rsidRDefault="00F35630" w:rsidP="0028626C">
            <w:pPr>
              <w:rPr>
                <w:rFonts w:ascii="Tahoma" w:hAnsi="Tahoma" w:cs="Tahoma"/>
                <w:color w:val="000000"/>
                <w:sz w:val="21"/>
                <w:szCs w:val="21"/>
              </w:rPr>
            </w:pPr>
            <w:r w:rsidRPr="0028626C">
              <w:rPr>
                <w:rFonts w:ascii="Tahoma" w:hAnsi="Tahoma" w:cs="Tahoma"/>
                <w:color w:val="000000"/>
                <w:sz w:val="21"/>
                <w:szCs w:val="21"/>
              </w:rPr>
              <w:t>12401000</w:t>
            </w:r>
          </w:p>
        </w:tc>
        <w:tc>
          <w:tcPr>
            <w:tcW w:w="5088" w:type="dxa"/>
            <w:tcBorders>
              <w:top w:val="single" w:sz="4" w:space="0" w:color="auto"/>
              <w:left w:val="single" w:sz="4" w:space="0" w:color="auto"/>
              <w:bottom w:val="single" w:sz="4" w:space="0" w:color="auto"/>
              <w:right w:val="single" w:sz="4" w:space="0" w:color="auto"/>
            </w:tcBorders>
            <w:shd w:val="clear" w:color="auto" w:fill="auto"/>
            <w:hideMark/>
          </w:tcPr>
          <w:p w:rsidR="00F35630" w:rsidRDefault="00F35630" w:rsidP="0028626C">
            <w:pPr>
              <w:rPr>
                <w:rFonts w:ascii="Tahoma" w:hAnsi="Tahoma" w:cs="Tahoma"/>
                <w:color w:val="000000"/>
                <w:sz w:val="21"/>
                <w:szCs w:val="21"/>
              </w:rPr>
            </w:pPr>
            <w:r w:rsidRPr="0028626C">
              <w:rPr>
                <w:rFonts w:ascii="Tahoma" w:hAnsi="Tahoma" w:cs="Tahoma"/>
                <w:color w:val="000000"/>
                <w:sz w:val="21"/>
                <w:szCs w:val="21"/>
              </w:rPr>
              <w:t>The condom should be made of natural rubber latex.</w:t>
            </w:r>
            <w:r w:rsidRPr="0028626C">
              <w:rPr>
                <w:rFonts w:ascii="Tahoma" w:hAnsi="Tahoma" w:cs="Tahoma"/>
                <w:color w:val="000000"/>
                <w:sz w:val="21"/>
                <w:szCs w:val="21"/>
              </w:rPr>
              <w:br/>
              <w:t>The condoms should not liberate toxic or otherwise harmful substances in amounts</w:t>
            </w:r>
            <w:r w:rsidRPr="0028626C">
              <w:rPr>
                <w:rFonts w:ascii="Tahoma" w:hAnsi="Tahoma" w:cs="Tahoma"/>
                <w:color w:val="000000"/>
                <w:sz w:val="21"/>
                <w:szCs w:val="21"/>
              </w:rPr>
              <w:br/>
              <w:t>that can be irritating, sensitizing or otherwise harmful to the user under</w:t>
            </w:r>
            <w:r w:rsidRPr="0028626C">
              <w:rPr>
                <w:rFonts w:ascii="Tahoma" w:hAnsi="Tahoma" w:cs="Tahoma"/>
                <w:color w:val="000000"/>
                <w:sz w:val="21"/>
                <w:szCs w:val="21"/>
              </w:rPr>
              <w:br/>
              <w:t>normal conditions of use.</w:t>
            </w:r>
            <w:r w:rsidRPr="0028626C">
              <w:rPr>
                <w:rFonts w:ascii="Tahoma" w:hAnsi="Tahoma" w:cs="Tahoma"/>
                <w:color w:val="000000"/>
                <w:sz w:val="21"/>
                <w:szCs w:val="21"/>
              </w:rPr>
              <w:br/>
              <w:t>The dusting powder used should be Cornstarch, magnesium or calcium carbonates.</w:t>
            </w:r>
            <w:r w:rsidRPr="0028626C">
              <w:rPr>
                <w:rFonts w:ascii="Tahoma" w:hAnsi="Tahoma" w:cs="Tahoma"/>
                <w:color w:val="000000"/>
                <w:sz w:val="21"/>
                <w:szCs w:val="21"/>
              </w:rPr>
              <w:br/>
              <w:t>(Manufactures should not use excess powder).</w:t>
            </w:r>
            <w:r w:rsidRPr="0028626C">
              <w:rPr>
                <w:rFonts w:ascii="Tahoma" w:hAnsi="Tahoma" w:cs="Tahoma"/>
                <w:color w:val="000000"/>
                <w:sz w:val="21"/>
                <w:szCs w:val="21"/>
              </w:rPr>
              <w:br/>
              <w:t xml:space="preserve"> </w:t>
            </w:r>
            <w:r w:rsidRPr="0028626C">
              <w:rPr>
                <w:rFonts w:ascii="Tahoma" w:hAnsi="Tahoma" w:cs="Tahoma"/>
                <w:color w:val="000000"/>
                <w:sz w:val="21"/>
                <w:szCs w:val="21"/>
              </w:rPr>
              <w:br/>
              <w:t>Design requirements of individual Condom</w:t>
            </w:r>
            <w:proofErr w:type="gramStart"/>
            <w:r w:rsidRPr="0028626C">
              <w:rPr>
                <w:rFonts w:ascii="Tahoma" w:hAnsi="Tahoma" w:cs="Tahoma"/>
                <w:color w:val="000000"/>
                <w:sz w:val="21"/>
                <w:szCs w:val="21"/>
              </w:rPr>
              <w:t>:</w:t>
            </w:r>
            <w:proofErr w:type="gramEnd"/>
            <w:r w:rsidRPr="0028626C">
              <w:rPr>
                <w:rFonts w:ascii="Tahoma" w:hAnsi="Tahoma" w:cs="Tahoma"/>
                <w:color w:val="000000"/>
                <w:sz w:val="21"/>
                <w:szCs w:val="21"/>
              </w:rPr>
              <w:br/>
              <w:t>The surface of the condom should be non-textured through -out.</w:t>
            </w:r>
            <w:r w:rsidRPr="0028626C">
              <w:rPr>
                <w:rFonts w:ascii="Tahoma" w:hAnsi="Tahoma" w:cs="Tahoma"/>
                <w:color w:val="000000"/>
                <w:sz w:val="21"/>
                <w:szCs w:val="21"/>
              </w:rPr>
              <w:br/>
              <w:t>The condom should have straight and parallel sides, without constrictions, and</w:t>
            </w:r>
            <w:r w:rsidRPr="0028626C">
              <w:rPr>
                <w:rFonts w:ascii="Tahoma" w:hAnsi="Tahoma" w:cs="Tahoma"/>
                <w:color w:val="000000"/>
                <w:sz w:val="21"/>
                <w:szCs w:val="21"/>
              </w:rPr>
              <w:br/>
              <w:t>with a visible shoulder leading to a reservoir tip.</w:t>
            </w:r>
            <w:r w:rsidRPr="0028626C">
              <w:rPr>
                <w:rFonts w:ascii="Tahoma" w:hAnsi="Tahoma" w:cs="Tahoma"/>
                <w:color w:val="000000"/>
                <w:sz w:val="21"/>
                <w:szCs w:val="21"/>
              </w:rPr>
              <w:br/>
              <w:t>The open end of the condom should have a rolled ring of latex, called an</w:t>
            </w:r>
            <w:r w:rsidRPr="0028626C">
              <w:rPr>
                <w:rFonts w:ascii="Tahoma" w:hAnsi="Tahoma" w:cs="Tahoma"/>
                <w:color w:val="000000"/>
                <w:sz w:val="21"/>
                <w:szCs w:val="21"/>
              </w:rPr>
              <w:br/>
              <w:t>integral bead or rim (ring of rubber at the open end of the condom.)</w:t>
            </w:r>
            <w:r w:rsidRPr="0028626C">
              <w:rPr>
                <w:rFonts w:ascii="Tahoma" w:hAnsi="Tahoma" w:cs="Tahoma"/>
                <w:color w:val="000000"/>
                <w:sz w:val="21"/>
                <w:szCs w:val="21"/>
              </w:rPr>
              <w:br/>
              <w:t xml:space="preserve">The condom should be translucent and without added </w:t>
            </w:r>
            <w:proofErr w:type="spellStart"/>
            <w:r w:rsidRPr="0028626C">
              <w:rPr>
                <w:rFonts w:ascii="Tahoma" w:hAnsi="Tahoma" w:cs="Tahoma"/>
                <w:color w:val="000000"/>
                <w:sz w:val="21"/>
                <w:szCs w:val="21"/>
              </w:rPr>
              <w:t>colouring</w:t>
            </w:r>
            <w:proofErr w:type="spellEnd"/>
            <w:r w:rsidRPr="0028626C">
              <w:rPr>
                <w:rFonts w:ascii="Tahoma" w:hAnsi="Tahoma" w:cs="Tahoma"/>
                <w:color w:val="000000"/>
                <w:sz w:val="21"/>
                <w:szCs w:val="21"/>
              </w:rPr>
              <w:t>.</w:t>
            </w:r>
            <w:r w:rsidRPr="0028626C">
              <w:rPr>
                <w:rFonts w:ascii="Tahoma" w:hAnsi="Tahoma" w:cs="Tahoma"/>
                <w:color w:val="000000"/>
                <w:sz w:val="21"/>
                <w:szCs w:val="21"/>
              </w:rPr>
              <w:br/>
            </w:r>
            <w:r w:rsidRPr="0028626C">
              <w:rPr>
                <w:rFonts w:ascii="Tahoma" w:hAnsi="Tahoma" w:cs="Tahoma"/>
                <w:color w:val="000000"/>
                <w:sz w:val="21"/>
                <w:szCs w:val="21"/>
              </w:rPr>
              <w:lastRenderedPageBreak/>
              <w:t xml:space="preserve">The condoms should not give off an unpleasant </w:t>
            </w:r>
            <w:proofErr w:type="spellStart"/>
            <w:r w:rsidRPr="0028626C">
              <w:rPr>
                <w:rFonts w:ascii="Tahoma" w:hAnsi="Tahoma" w:cs="Tahoma"/>
                <w:color w:val="000000"/>
                <w:sz w:val="21"/>
                <w:szCs w:val="21"/>
              </w:rPr>
              <w:t>odour</w:t>
            </w:r>
            <w:proofErr w:type="spellEnd"/>
            <w:r w:rsidRPr="0028626C">
              <w:rPr>
                <w:rFonts w:ascii="Tahoma" w:hAnsi="Tahoma" w:cs="Tahoma"/>
                <w:color w:val="000000"/>
                <w:sz w:val="21"/>
                <w:szCs w:val="21"/>
              </w:rPr>
              <w:t xml:space="preserve"> when the package is opened</w:t>
            </w:r>
            <w:r w:rsidRPr="0028626C">
              <w:rPr>
                <w:rFonts w:ascii="Tahoma" w:hAnsi="Tahoma" w:cs="Tahoma"/>
                <w:color w:val="000000"/>
                <w:sz w:val="21"/>
                <w:szCs w:val="21"/>
              </w:rPr>
              <w:br/>
              <w:t>at any time after manufacture and for the shelf- life of the product.</w:t>
            </w:r>
            <w:r w:rsidRPr="0028626C">
              <w:rPr>
                <w:rFonts w:ascii="Tahoma" w:hAnsi="Tahoma" w:cs="Tahoma"/>
                <w:color w:val="000000"/>
                <w:sz w:val="21"/>
                <w:szCs w:val="21"/>
              </w:rPr>
              <w:br/>
              <w:t xml:space="preserve">The condom should be free from added fragrance and </w:t>
            </w:r>
            <w:proofErr w:type="spellStart"/>
            <w:r w:rsidRPr="0028626C">
              <w:rPr>
                <w:rFonts w:ascii="Tahoma" w:hAnsi="Tahoma" w:cs="Tahoma"/>
                <w:color w:val="000000"/>
                <w:sz w:val="21"/>
                <w:szCs w:val="21"/>
              </w:rPr>
              <w:t>flavouring</w:t>
            </w:r>
            <w:proofErr w:type="spellEnd"/>
            <w:r w:rsidRPr="0028626C">
              <w:rPr>
                <w:rFonts w:ascii="Tahoma" w:hAnsi="Tahoma" w:cs="Tahoma"/>
                <w:color w:val="000000"/>
                <w:sz w:val="21"/>
                <w:szCs w:val="21"/>
              </w:rPr>
              <w:t xml:space="preserve"> agents.</w:t>
            </w:r>
            <w:r w:rsidRPr="0028626C">
              <w:rPr>
                <w:rFonts w:ascii="Tahoma" w:hAnsi="Tahoma" w:cs="Tahoma"/>
                <w:color w:val="000000"/>
                <w:sz w:val="21"/>
                <w:szCs w:val="21"/>
              </w:rPr>
              <w:br/>
              <w:t xml:space="preserve"> </w:t>
            </w:r>
            <w:r w:rsidRPr="0028626C">
              <w:rPr>
                <w:rFonts w:ascii="Tahoma" w:hAnsi="Tahoma" w:cs="Tahoma"/>
                <w:color w:val="000000"/>
                <w:sz w:val="21"/>
                <w:szCs w:val="21"/>
              </w:rPr>
              <w:br/>
              <w:t>Dimensions:</w:t>
            </w:r>
            <w:r w:rsidRPr="0028626C">
              <w:rPr>
                <w:rFonts w:ascii="Tahoma" w:hAnsi="Tahoma" w:cs="Tahoma"/>
                <w:color w:val="000000"/>
                <w:sz w:val="21"/>
                <w:szCs w:val="21"/>
              </w:rPr>
              <w:br/>
              <w:t xml:space="preserve"> </w:t>
            </w:r>
            <w:r w:rsidRPr="0028626C">
              <w:rPr>
                <w:rFonts w:ascii="Tahoma" w:hAnsi="Tahoma" w:cs="Tahoma"/>
                <w:color w:val="000000"/>
                <w:sz w:val="21"/>
                <w:szCs w:val="21"/>
              </w:rPr>
              <w:br/>
              <w:t xml:space="preserve">Length: 160 mm </w:t>
            </w:r>
            <w:r w:rsidR="00BE51D8">
              <w:rPr>
                <w:rFonts w:ascii="Tahoma" w:hAnsi="Tahoma" w:cs="Tahoma"/>
                <w:color w:val="000000"/>
                <w:sz w:val="21"/>
                <w:szCs w:val="21"/>
              </w:rPr>
              <w:t>(minimum)</w:t>
            </w:r>
            <w:r w:rsidRPr="0028626C">
              <w:rPr>
                <w:rFonts w:ascii="Tahoma" w:hAnsi="Tahoma" w:cs="Tahoma"/>
                <w:color w:val="000000"/>
                <w:sz w:val="21"/>
                <w:szCs w:val="21"/>
              </w:rPr>
              <w:t>. Acceptable quality level (AQL) is 1.0.</w:t>
            </w:r>
            <w:r w:rsidRPr="0028626C">
              <w:rPr>
                <w:rFonts w:ascii="Tahoma" w:hAnsi="Tahoma" w:cs="Tahoma"/>
                <w:color w:val="000000"/>
                <w:sz w:val="21"/>
                <w:szCs w:val="21"/>
              </w:rPr>
              <w:br/>
              <w:t>Width: 50 mm- 54 mm. AQL 1.0.</w:t>
            </w:r>
            <w:r w:rsidRPr="0028626C">
              <w:rPr>
                <w:rFonts w:ascii="Tahoma" w:hAnsi="Tahoma" w:cs="Tahoma"/>
                <w:color w:val="000000"/>
                <w:sz w:val="21"/>
                <w:szCs w:val="21"/>
              </w:rPr>
              <w:br/>
              <w:t>Thickness: 0.04 mm - 0.08 mm. AQL is 1.0.</w:t>
            </w:r>
            <w:r w:rsidRPr="0028626C">
              <w:rPr>
                <w:rFonts w:ascii="Tahoma" w:hAnsi="Tahoma" w:cs="Tahoma"/>
                <w:color w:val="000000"/>
                <w:sz w:val="21"/>
                <w:szCs w:val="21"/>
              </w:rPr>
              <w:br/>
              <w:t>The condom should be lubricated with a quantity of silicone fluid having a</w:t>
            </w:r>
            <w:r w:rsidRPr="0028626C">
              <w:rPr>
                <w:rFonts w:ascii="Tahoma" w:hAnsi="Tahoma" w:cs="Tahoma"/>
                <w:color w:val="000000"/>
                <w:sz w:val="21"/>
                <w:szCs w:val="21"/>
              </w:rPr>
              <w:br/>
              <w:t>viscosity between 200 and 350 centistokes.</w:t>
            </w:r>
          </w:p>
          <w:p w:rsidR="00BE51D8" w:rsidRDefault="00BE51D8" w:rsidP="00BE51D8">
            <w:pPr>
              <w:rPr>
                <w:rFonts w:ascii="Tahoma" w:hAnsi="Tahoma" w:cs="Tahoma"/>
                <w:b/>
                <w:color w:val="000000"/>
                <w:sz w:val="21"/>
                <w:szCs w:val="21"/>
              </w:rPr>
            </w:pPr>
            <w:r w:rsidRPr="00BE51D8">
              <w:rPr>
                <w:rFonts w:ascii="Tahoma" w:hAnsi="Tahoma" w:cs="Tahoma"/>
                <w:b/>
                <w:color w:val="000000"/>
                <w:sz w:val="21"/>
                <w:szCs w:val="21"/>
              </w:rPr>
              <w:t>Refer attached conditions.</w:t>
            </w:r>
          </w:p>
          <w:p w:rsidR="00F35630" w:rsidRPr="0028626C" w:rsidRDefault="00F35630" w:rsidP="0028626C">
            <w:pPr>
              <w:rPr>
                <w:rFonts w:ascii="Tahoma" w:hAnsi="Tahoma" w:cs="Tahoma"/>
                <w:color w:val="000000"/>
                <w:sz w:val="21"/>
                <w:szCs w:val="21"/>
              </w:rPr>
            </w:pPr>
          </w:p>
        </w:tc>
        <w:tc>
          <w:tcPr>
            <w:tcW w:w="1146"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28626C" w:rsidRDefault="00F35630" w:rsidP="0028626C">
            <w:pPr>
              <w:rPr>
                <w:rFonts w:ascii="Tahoma" w:hAnsi="Tahoma" w:cs="Tahoma"/>
                <w:color w:val="000000"/>
                <w:sz w:val="21"/>
                <w:szCs w:val="21"/>
              </w:rPr>
            </w:pPr>
            <w:r w:rsidRPr="0028626C">
              <w:rPr>
                <w:rFonts w:ascii="Tahoma" w:hAnsi="Tahoma" w:cs="Tahoma"/>
                <w:color w:val="000000"/>
                <w:sz w:val="21"/>
                <w:szCs w:val="21"/>
              </w:rPr>
              <w:lastRenderedPageBreak/>
              <w:t>7,000,000</w:t>
            </w:r>
          </w:p>
        </w:tc>
        <w:tc>
          <w:tcPr>
            <w:tcW w:w="1291" w:type="dxa"/>
            <w:tcBorders>
              <w:top w:val="single" w:sz="4" w:space="0" w:color="auto"/>
              <w:left w:val="single" w:sz="4" w:space="0" w:color="auto"/>
              <w:bottom w:val="single" w:sz="4" w:space="0" w:color="auto"/>
              <w:right w:val="single" w:sz="4" w:space="0" w:color="auto"/>
            </w:tcBorders>
          </w:tcPr>
          <w:p w:rsidR="00F35630" w:rsidRDefault="00F35630" w:rsidP="00B91749">
            <w:pPr>
              <w:rPr>
                <w:rFonts w:ascii="Tahoma" w:hAnsi="Tahoma" w:cs="Tahoma"/>
                <w:color w:val="000000"/>
                <w:sz w:val="21"/>
                <w:szCs w:val="21"/>
              </w:rPr>
            </w:pPr>
            <w:r>
              <w:rPr>
                <w:rFonts w:ascii="Tahoma" w:hAnsi="Tahoma" w:cs="Tahoma"/>
                <w:color w:val="000000"/>
                <w:sz w:val="21"/>
                <w:szCs w:val="21"/>
              </w:rPr>
              <w:t>3,500,000-Jan/2022</w:t>
            </w:r>
          </w:p>
          <w:p w:rsidR="00F35630" w:rsidRDefault="00F35630" w:rsidP="00B91749">
            <w:pPr>
              <w:rPr>
                <w:rFonts w:ascii="Tahoma" w:hAnsi="Tahoma" w:cs="Tahoma"/>
                <w:color w:val="000000"/>
                <w:sz w:val="21"/>
                <w:szCs w:val="21"/>
              </w:rPr>
            </w:pPr>
          </w:p>
          <w:p w:rsidR="00F35630" w:rsidRDefault="00F35630" w:rsidP="00B91749">
            <w:pPr>
              <w:rPr>
                <w:rFonts w:ascii="Tahoma" w:hAnsi="Tahoma" w:cs="Tahoma"/>
                <w:color w:val="000000"/>
                <w:sz w:val="21"/>
                <w:szCs w:val="21"/>
              </w:rPr>
            </w:pPr>
            <w:r>
              <w:rPr>
                <w:rFonts w:ascii="Tahoma" w:hAnsi="Tahoma" w:cs="Tahoma"/>
                <w:color w:val="000000"/>
                <w:sz w:val="21"/>
                <w:szCs w:val="21"/>
              </w:rPr>
              <w:t>3,500,000-Jun/2022</w:t>
            </w:r>
          </w:p>
          <w:p w:rsidR="00F35630" w:rsidRDefault="00F35630" w:rsidP="00B91749">
            <w:pPr>
              <w:rPr>
                <w:rFonts w:ascii="Tahoma" w:hAnsi="Tahoma" w:cs="Tahoma"/>
                <w:color w:val="000000"/>
                <w:sz w:val="21"/>
                <w:szCs w:val="21"/>
              </w:rPr>
            </w:pPr>
          </w:p>
          <w:p w:rsidR="00F35630" w:rsidRDefault="00F35630" w:rsidP="00B91749">
            <w:pPr>
              <w:rPr>
                <w:rFonts w:ascii="Tahoma" w:hAnsi="Tahoma" w:cs="Tahoma"/>
                <w:color w:val="000000"/>
                <w:sz w:val="21"/>
                <w:szCs w:val="21"/>
              </w:rPr>
            </w:pPr>
          </w:p>
          <w:p w:rsidR="00F35630" w:rsidRPr="00EF3064" w:rsidRDefault="00F35630" w:rsidP="00B91749">
            <w:pPr>
              <w:rPr>
                <w:rFonts w:ascii="Tahoma" w:hAnsi="Tahoma" w:cs="Tahoma"/>
                <w:color w:val="000000"/>
                <w:sz w:val="21"/>
                <w:szCs w:val="21"/>
              </w:rPr>
            </w:pPr>
          </w:p>
        </w:tc>
        <w:tc>
          <w:tcPr>
            <w:tcW w:w="1536" w:type="dxa"/>
            <w:tcBorders>
              <w:top w:val="single" w:sz="4" w:space="0" w:color="auto"/>
              <w:left w:val="single" w:sz="4" w:space="0" w:color="auto"/>
              <w:bottom w:val="single" w:sz="4" w:space="0" w:color="auto"/>
              <w:right w:val="single" w:sz="4" w:space="0" w:color="auto"/>
            </w:tcBorders>
          </w:tcPr>
          <w:p w:rsidR="00F35630" w:rsidRDefault="00BE51D8" w:rsidP="00B91749">
            <w:pPr>
              <w:jc w:val="right"/>
              <w:rPr>
                <w:rFonts w:ascii="Tahoma" w:hAnsi="Tahoma" w:cs="Tahoma"/>
                <w:color w:val="000000"/>
                <w:sz w:val="21"/>
                <w:szCs w:val="21"/>
              </w:rPr>
            </w:pPr>
            <w:r>
              <w:rPr>
                <w:rFonts w:ascii="Tahoma" w:hAnsi="Tahoma" w:cs="Tahoma"/>
                <w:color w:val="000000"/>
                <w:sz w:val="21"/>
                <w:szCs w:val="21"/>
              </w:rPr>
              <w:t>828,800.00</w:t>
            </w:r>
          </w:p>
        </w:tc>
      </w:tr>
      <w:tr w:rsidR="00F35630" w:rsidTr="0028626C">
        <w:trPr>
          <w:trHeight w:val="697"/>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D717D4" w:rsidRDefault="00F35630" w:rsidP="00B91749">
            <w:pPr>
              <w:rPr>
                <w:rFonts w:ascii="Tahoma" w:hAnsi="Tahoma" w:cs="Tahoma"/>
                <w:color w:val="000000"/>
                <w:sz w:val="21"/>
                <w:szCs w:val="21"/>
              </w:rPr>
            </w:pPr>
            <w:r>
              <w:rPr>
                <w:rFonts w:ascii="Tahoma" w:hAnsi="Tahoma" w:cs="Tahoma"/>
                <w:color w:val="000000"/>
                <w:sz w:val="21"/>
                <w:szCs w:val="21"/>
              </w:rPr>
              <w:lastRenderedPageBreak/>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28626C" w:rsidRDefault="00F35630" w:rsidP="0028626C">
            <w:pPr>
              <w:rPr>
                <w:rFonts w:ascii="Tahoma" w:hAnsi="Tahoma" w:cs="Tahoma"/>
                <w:color w:val="000000"/>
                <w:sz w:val="21"/>
                <w:szCs w:val="21"/>
              </w:rPr>
            </w:pPr>
            <w:r w:rsidRPr="0028626C">
              <w:rPr>
                <w:rFonts w:ascii="Tahoma" w:hAnsi="Tahoma" w:cs="Tahoma"/>
                <w:color w:val="000000"/>
                <w:sz w:val="21"/>
                <w:szCs w:val="21"/>
              </w:rPr>
              <w:t>12400502</w:t>
            </w:r>
          </w:p>
        </w:tc>
        <w:tc>
          <w:tcPr>
            <w:tcW w:w="5088" w:type="dxa"/>
            <w:tcBorders>
              <w:top w:val="single" w:sz="4" w:space="0" w:color="auto"/>
              <w:left w:val="single" w:sz="4" w:space="0" w:color="auto"/>
              <w:bottom w:val="single" w:sz="4" w:space="0" w:color="auto"/>
              <w:right w:val="single" w:sz="4" w:space="0" w:color="auto"/>
            </w:tcBorders>
            <w:shd w:val="clear" w:color="auto" w:fill="auto"/>
            <w:hideMark/>
          </w:tcPr>
          <w:p w:rsidR="00F35630" w:rsidRDefault="00F35630" w:rsidP="0028626C">
            <w:pPr>
              <w:rPr>
                <w:rFonts w:ascii="Tahoma" w:hAnsi="Tahoma" w:cs="Tahoma"/>
                <w:color w:val="000000"/>
                <w:sz w:val="21"/>
                <w:szCs w:val="21"/>
              </w:rPr>
            </w:pPr>
            <w:r w:rsidRPr="0028626C">
              <w:rPr>
                <w:rFonts w:ascii="Tahoma" w:hAnsi="Tahoma" w:cs="Tahoma"/>
                <w:color w:val="000000"/>
                <w:sz w:val="21"/>
                <w:szCs w:val="21"/>
              </w:rPr>
              <w:t>Each sterile pack should contain a "</w:t>
            </w:r>
            <w:proofErr w:type="spellStart"/>
            <w:r w:rsidRPr="0028626C">
              <w:rPr>
                <w:rFonts w:ascii="Tahoma" w:hAnsi="Tahoma" w:cs="Tahoma"/>
                <w:color w:val="000000"/>
                <w:sz w:val="21"/>
                <w:szCs w:val="21"/>
              </w:rPr>
              <w:t>T"shaped</w:t>
            </w:r>
            <w:proofErr w:type="spellEnd"/>
            <w:r w:rsidRPr="0028626C">
              <w:rPr>
                <w:rFonts w:ascii="Tahoma" w:hAnsi="Tahoma" w:cs="Tahoma"/>
                <w:color w:val="000000"/>
                <w:sz w:val="21"/>
                <w:szCs w:val="21"/>
              </w:rPr>
              <w:t xml:space="preserve"> Copper IUD with </w:t>
            </w:r>
            <w:proofErr w:type="spellStart"/>
            <w:r w:rsidRPr="0028626C">
              <w:rPr>
                <w:rFonts w:ascii="Tahoma" w:hAnsi="Tahoma" w:cs="Tahoma"/>
                <w:color w:val="000000"/>
                <w:sz w:val="21"/>
                <w:szCs w:val="21"/>
              </w:rPr>
              <w:t>threads'insertion</w:t>
            </w:r>
            <w:proofErr w:type="spellEnd"/>
            <w:r w:rsidRPr="0028626C">
              <w:rPr>
                <w:rFonts w:ascii="Tahoma" w:hAnsi="Tahoma" w:cs="Tahoma"/>
                <w:color w:val="000000"/>
                <w:sz w:val="21"/>
                <w:szCs w:val="21"/>
              </w:rPr>
              <w:br/>
            </w:r>
            <w:proofErr w:type="spellStart"/>
            <w:r w:rsidRPr="0028626C">
              <w:rPr>
                <w:rFonts w:ascii="Tahoma" w:hAnsi="Tahoma" w:cs="Tahoma"/>
                <w:color w:val="000000"/>
                <w:sz w:val="21"/>
                <w:szCs w:val="21"/>
              </w:rPr>
              <w:t>tube,a</w:t>
            </w:r>
            <w:proofErr w:type="spellEnd"/>
            <w:r w:rsidRPr="0028626C">
              <w:rPr>
                <w:rFonts w:ascii="Tahoma" w:hAnsi="Tahoma" w:cs="Tahoma"/>
                <w:color w:val="000000"/>
                <w:sz w:val="21"/>
                <w:szCs w:val="21"/>
              </w:rPr>
              <w:t xml:space="preserve"> movable flange and plunger ( insertion rod)</w:t>
            </w:r>
            <w:r w:rsidRPr="0028626C">
              <w:rPr>
                <w:rFonts w:ascii="Tahoma" w:hAnsi="Tahoma" w:cs="Tahoma"/>
                <w:color w:val="000000"/>
                <w:sz w:val="21"/>
                <w:szCs w:val="21"/>
              </w:rPr>
              <w:br/>
              <w:t>The dimensions and requirements for the finished product should conform to the</w:t>
            </w:r>
            <w:r w:rsidRPr="0028626C">
              <w:rPr>
                <w:rFonts w:ascii="Tahoma" w:hAnsi="Tahoma" w:cs="Tahoma"/>
                <w:color w:val="000000"/>
                <w:sz w:val="21"/>
                <w:szCs w:val="21"/>
              </w:rPr>
              <w:br/>
              <w:t>specifications of The Population Council, New York or comply with ISO 7439:2002</w:t>
            </w:r>
            <w:r w:rsidRPr="0028626C">
              <w:rPr>
                <w:rFonts w:ascii="Tahoma" w:hAnsi="Tahoma" w:cs="Tahoma"/>
                <w:color w:val="000000"/>
                <w:sz w:val="21"/>
                <w:szCs w:val="21"/>
              </w:rPr>
              <w:br/>
              <w:t>or current version.</w:t>
            </w:r>
            <w:r w:rsidRPr="0028626C">
              <w:rPr>
                <w:rFonts w:ascii="Tahoma" w:hAnsi="Tahoma" w:cs="Tahoma"/>
                <w:color w:val="000000"/>
                <w:sz w:val="21"/>
                <w:szCs w:val="21"/>
              </w:rPr>
              <w:br/>
              <w:t>The IUD should be manufactured from approved raw material of US/European origin.</w:t>
            </w:r>
            <w:r w:rsidRPr="0028626C">
              <w:rPr>
                <w:rFonts w:ascii="Tahoma" w:hAnsi="Tahoma" w:cs="Tahoma"/>
                <w:color w:val="000000"/>
                <w:sz w:val="21"/>
                <w:szCs w:val="21"/>
              </w:rPr>
              <w:br/>
              <w:t>The "T" Shaped plastic frame should have approximately 176 mg copper wire on its</w:t>
            </w:r>
            <w:r w:rsidRPr="0028626C">
              <w:rPr>
                <w:rFonts w:ascii="Tahoma" w:hAnsi="Tahoma" w:cs="Tahoma"/>
                <w:color w:val="000000"/>
                <w:sz w:val="21"/>
                <w:szCs w:val="21"/>
              </w:rPr>
              <w:br/>
              <w:t xml:space="preserve">vertical arm. In </w:t>
            </w:r>
            <w:proofErr w:type="gramStart"/>
            <w:r w:rsidRPr="0028626C">
              <w:rPr>
                <w:rFonts w:ascii="Tahoma" w:hAnsi="Tahoma" w:cs="Tahoma"/>
                <w:color w:val="000000"/>
                <w:sz w:val="21"/>
                <w:szCs w:val="21"/>
              </w:rPr>
              <w:t>addition ,a</w:t>
            </w:r>
            <w:proofErr w:type="gramEnd"/>
            <w:r w:rsidRPr="0028626C">
              <w:rPr>
                <w:rFonts w:ascii="Tahoma" w:hAnsi="Tahoma" w:cs="Tahoma"/>
                <w:color w:val="000000"/>
                <w:sz w:val="21"/>
                <w:szCs w:val="21"/>
              </w:rPr>
              <w:t xml:space="preserve"> copper sleeve containing </w:t>
            </w:r>
            <w:proofErr w:type="spellStart"/>
            <w:r w:rsidRPr="0028626C">
              <w:rPr>
                <w:rFonts w:ascii="Tahoma" w:hAnsi="Tahoma" w:cs="Tahoma"/>
                <w:color w:val="000000"/>
                <w:sz w:val="21"/>
                <w:szCs w:val="21"/>
              </w:rPr>
              <w:t>apprximately</w:t>
            </w:r>
            <w:proofErr w:type="spellEnd"/>
            <w:r w:rsidRPr="0028626C">
              <w:rPr>
                <w:rFonts w:ascii="Tahoma" w:hAnsi="Tahoma" w:cs="Tahoma"/>
                <w:color w:val="000000"/>
                <w:sz w:val="21"/>
                <w:szCs w:val="21"/>
              </w:rPr>
              <w:t xml:space="preserve"> 66.5 mg</w:t>
            </w:r>
            <w:r w:rsidRPr="0028626C">
              <w:rPr>
                <w:rFonts w:ascii="Tahoma" w:hAnsi="Tahoma" w:cs="Tahoma"/>
                <w:color w:val="000000"/>
                <w:sz w:val="21"/>
                <w:szCs w:val="21"/>
              </w:rPr>
              <w:br/>
              <w:t xml:space="preserve">copper should be on each horizontal </w:t>
            </w:r>
            <w:proofErr w:type="spellStart"/>
            <w:r w:rsidRPr="0028626C">
              <w:rPr>
                <w:rFonts w:ascii="Tahoma" w:hAnsi="Tahoma" w:cs="Tahoma"/>
                <w:color w:val="000000"/>
                <w:sz w:val="21"/>
                <w:szCs w:val="21"/>
              </w:rPr>
              <w:t>arm.Total</w:t>
            </w:r>
            <w:proofErr w:type="spellEnd"/>
            <w:r w:rsidRPr="0028626C">
              <w:rPr>
                <w:rFonts w:ascii="Tahoma" w:hAnsi="Tahoma" w:cs="Tahoma"/>
                <w:color w:val="000000"/>
                <w:sz w:val="21"/>
                <w:szCs w:val="21"/>
              </w:rPr>
              <w:t xml:space="preserve"> surface area of Copper on the</w:t>
            </w:r>
            <w:r w:rsidRPr="0028626C">
              <w:rPr>
                <w:rFonts w:ascii="Tahoma" w:hAnsi="Tahoma" w:cs="Tahoma"/>
                <w:color w:val="000000"/>
                <w:sz w:val="21"/>
                <w:szCs w:val="21"/>
              </w:rPr>
              <w:br/>
              <w:t>device should be 380mm2</w:t>
            </w:r>
            <w:r w:rsidRPr="0028626C">
              <w:rPr>
                <w:rFonts w:ascii="Tahoma" w:hAnsi="Tahoma" w:cs="Tahoma"/>
                <w:color w:val="000000"/>
                <w:sz w:val="21"/>
                <w:szCs w:val="21"/>
              </w:rPr>
              <w:br/>
              <w:t>The thread should be made of good quality material. The thread knot at the</w:t>
            </w:r>
            <w:r w:rsidRPr="0028626C">
              <w:rPr>
                <w:rFonts w:ascii="Tahoma" w:hAnsi="Tahoma" w:cs="Tahoma"/>
                <w:color w:val="000000"/>
                <w:sz w:val="21"/>
                <w:szCs w:val="21"/>
              </w:rPr>
              <w:br/>
              <w:t>bottom end of the IUD should be secure and not promote breakage under normal</w:t>
            </w:r>
            <w:r w:rsidRPr="0028626C">
              <w:rPr>
                <w:rFonts w:ascii="Tahoma" w:hAnsi="Tahoma" w:cs="Tahoma"/>
                <w:color w:val="000000"/>
                <w:sz w:val="21"/>
                <w:szCs w:val="21"/>
              </w:rPr>
              <w:br/>
              <w:t>use.</w:t>
            </w:r>
            <w:r w:rsidRPr="0028626C">
              <w:rPr>
                <w:rFonts w:ascii="Tahoma" w:hAnsi="Tahoma" w:cs="Tahoma"/>
                <w:color w:val="000000"/>
                <w:sz w:val="21"/>
                <w:szCs w:val="21"/>
              </w:rPr>
              <w:br/>
              <w:t xml:space="preserve">The insertion rod should snugly fit </w:t>
            </w:r>
            <w:proofErr w:type="gramStart"/>
            <w:r w:rsidRPr="0028626C">
              <w:rPr>
                <w:rFonts w:ascii="Tahoma" w:hAnsi="Tahoma" w:cs="Tahoma"/>
                <w:color w:val="000000"/>
                <w:sz w:val="21"/>
                <w:szCs w:val="21"/>
              </w:rPr>
              <w:t>( not</w:t>
            </w:r>
            <w:proofErr w:type="gramEnd"/>
            <w:r w:rsidRPr="0028626C">
              <w:rPr>
                <w:rFonts w:ascii="Tahoma" w:hAnsi="Tahoma" w:cs="Tahoma"/>
                <w:color w:val="000000"/>
                <w:sz w:val="21"/>
                <w:szCs w:val="21"/>
              </w:rPr>
              <w:t xml:space="preserve"> fall out spontaneously) but slide</w:t>
            </w:r>
            <w:r w:rsidRPr="0028626C">
              <w:rPr>
                <w:rFonts w:ascii="Tahoma" w:hAnsi="Tahoma" w:cs="Tahoma"/>
                <w:color w:val="000000"/>
                <w:sz w:val="21"/>
                <w:szCs w:val="21"/>
              </w:rPr>
              <w:br/>
              <w:t>smoothly within the insertion tube and should not trap the thread.</w:t>
            </w:r>
            <w:r w:rsidRPr="0028626C">
              <w:rPr>
                <w:rFonts w:ascii="Tahoma" w:hAnsi="Tahoma" w:cs="Tahoma"/>
                <w:color w:val="000000"/>
                <w:sz w:val="21"/>
                <w:szCs w:val="21"/>
              </w:rPr>
              <w:br/>
              <w:t xml:space="preserve">The movable flange ( depth -gauge) should be of blue </w:t>
            </w:r>
            <w:proofErr w:type="spellStart"/>
            <w:r w:rsidRPr="0028626C">
              <w:rPr>
                <w:rFonts w:ascii="Tahoma" w:hAnsi="Tahoma" w:cs="Tahoma"/>
                <w:color w:val="000000"/>
                <w:sz w:val="21"/>
                <w:szCs w:val="21"/>
              </w:rPr>
              <w:t>colour</w:t>
            </w:r>
            <w:proofErr w:type="spellEnd"/>
            <w:r w:rsidRPr="0028626C">
              <w:rPr>
                <w:rFonts w:ascii="Tahoma" w:hAnsi="Tahoma" w:cs="Tahoma"/>
                <w:color w:val="000000"/>
                <w:sz w:val="21"/>
                <w:szCs w:val="21"/>
              </w:rPr>
              <w:t xml:space="preserve"> and should be easily</w:t>
            </w:r>
            <w:r w:rsidRPr="0028626C">
              <w:rPr>
                <w:rFonts w:ascii="Tahoma" w:hAnsi="Tahoma" w:cs="Tahoma"/>
                <w:color w:val="000000"/>
                <w:sz w:val="21"/>
                <w:szCs w:val="21"/>
              </w:rPr>
              <w:br/>
            </w:r>
            <w:proofErr w:type="spellStart"/>
            <w:r w:rsidRPr="0028626C">
              <w:rPr>
                <w:rFonts w:ascii="Tahoma" w:hAnsi="Tahoma" w:cs="Tahoma"/>
                <w:color w:val="000000"/>
                <w:sz w:val="21"/>
                <w:szCs w:val="21"/>
              </w:rPr>
              <w:t>adjestable</w:t>
            </w:r>
            <w:proofErr w:type="spellEnd"/>
            <w:r w:rsidRPr="0028626C">
              <w:rPr>
                <w:rFonts w:ascii="Tahoma" w:hAnsi="Tahoma" w:cs="Tahoma"/>
                <w:color w:val="000000"/>
                <w:sz w:val="21"/>
                <w:szCs w:val="21"/>
              </w:rPr>
              <w:t xml:space="preserve"> ( not too tight)</w:t>
            </w:r>
            <w:r w:rsidRPr="0028626C">
              <w:rPr>
                <w:rFonts w:ascii="Tahoma" w:hAnsi="Tahoma" w:cs="Tahoma"/>
                <w:color w:val="000000"/>
                <w:sz w:val="21"/>
                <w:szCs w:val="21"/>
              </w:rPr>
              <w:br/>
              <w:t xml:space="preserve">The IUD should be stable under </w:t>
            </w:r>
            <w:proofErr w:type="spellStart"/>
            <w:r w:rsidRPr="0028626C">
              <w:rPr>
                <w:rFonts w:ascii="Tahoma" w:hAnsi="Tahoma" w:cs="Tahoma"/>
                <w:color w:val="000000"/>
                <w:sz w:val="21"/>
                <w:szCs w:val="21"/>
              </w:rPr>
              <w:t>nomal</w:t>
            </w:r>
            <w:proofErr w:type="spellEnd"/>
            <w:r w:rsidRPr="0028626C">
              <w:rPr>
                <w:rFonts w:ascii="Tahoma" w:hAnsi="Tahoma" w:cs="Tahoma"/>
                <w:color w:val="000000"/>
                <w:sz w:val="21"/>
                <w:szCs w:val="21"/>
              </w:rPr>
              <w:t xml:space="preserve"> room temperature (30C-35C) and  humidity</w:t>
            </w:r>
            <w:r w:rsidRPr="0028626C">
              <w:rPr>
                <w:rFonts w:ascii="Tahoma" w:hAnsi="Tahoma" w:cs="Tahoma"/>
                <w:color w:val="000000"/>
                <w:sz w:val="21"/>
                <w:szCs w:val="21"/>
              </w:rPr>
              <w:br/>
              <w:t xml:space="preserve">(75% 100%) </w:t>
            </w:r>
            <w:proofErr w:type="spellStart"/>
            <w:r w:rsidRPr="0028626C">
              <w:rPr>
                <w:rFonts w:ascii="Tahoma" w:hAnsi="Tahoma" w:cs="Tahoma"/>
                <w:color w:val="000000"/>
                <w:sz w:val="21"/>
                <w:szCs w:val="21"/>
              </w:rPr>
              <w:t>prevaling</w:t>
            </w:r>
            <w:proofErr w:type="spellEnd"/>
            <w:r w:rsidRPr="0028626C">
              <w:rPr>
                <w:rFonts w:ascii="Tahoma" w:hAnsi="Tahoma" w:cs="Tahoma"/>
                <w:color w:val="000000"/>
                <w:sz w:val="21"/>
                <w:szCs w:val="21"/>
              </w:rPr>
              <w:t xml:space="preserve"> in Sri Lanka.</w:t>
            </w:r>
            <w:r w:rsidRPr="0028626C">
              <w:rPr>
                <w:rFonts w:ascii="Tahoma" w:hAnsi="Tahoma" w:cs="Tahoma"/>
                <w:color w:val="000000"/>
                <w:sz w:val="21"/>
                <w:szCs w:val="21"/>
              </w:rPr>
              <w:br/>
              <w:t>The IUD pack should not be easily damaged by heat,</w:t>
            </w:r>
            <w:r>
              <w:rPr>
                <w:rFonts w:ascii="Tahoma" w:hAnsi="Tahoma" w:cs="Tahoma"/>
                <w:color w:val="000000"/>
                <w:sz w:val="21"/>
                <w:szCs w:val="21"/>
              </w:rPr>
              <w:t xml:space="preserve"> </w:t>
            </w:r>
            <w:r w:rsidRPr="0028626C">
              <w:rPr>
                <w:rFonts w:ascii="Tahoma" w:hAnsi="Tahoma" w:cs="Tahoma"/>
                <w:color w:val="000000"/>
                <w:sz w:val="21"/>
                <w:szCs w:val="21"/>
              </w:rPr>
              <w:t>sunlight,</w:t>
            </w:r>
            <w:r>
              <w:rPr>
                <w:rFonts w:ascii="Tahoma" w:hAnsi="Tahoma" w:cs="Tahoma"/>
                <w:color w:val="000000"/>
                <w:sz w:val="21"/>
                <w:szCs w:val="21"/>
              </w:rPr>
              <w:t xml:space="preserve"> </w:t>
            </w:r>
            <w:r w:rsidRPr="0028626C">
              <w:rPr>
                <w:rFonts w:ascii="Tahoma" w:hAnsi="Tahoma" w:cs="Tahoma"/>
                <w:color w:val="000000"/>
                <w:sz w:val="21"/>
                <w:szCs w:val="21"/>
              </w:rPr>
              <w:t>water</w:t>
            </w:r>
            <w:r w:rsidRPr="0028626C">
              <w:rPr>
                <w:rFonts w:ascii="Tahoma" w:hAnsi="Tahoma" w:cs="Tahoma"/>
                <w:color w:val="000000"/>
                <w:sz w:val="21"/>
                <w:szCs w:val="21"/>
              </w:rPr>
              <w:br/>
            </w:r>
            <w:proofErr w:type="gramStart"/>
            <w:r w:rsidRPr="0028626C">
              <w:rPr>
                <w:rFonts w:ascii="Tahoma" w:hAnsi="Tahoma" w:cs="Tahoma"/>
                <w:color w:val="000000"/>
                <w:sz w:val="21"/>
                <w:szCs w:val="21"/>
              </w:rPr>
              <w:t>,</w:t>
            </w:r>
            <w:proofErr w:type="spellStart"/>
            <w:r w:rsidRPr="0028626C">
              <w:rPr>
                <w:rFonts w:ascii="Tahoma" w:hAnsi="Tahoma" w:cs="Tahoma"/>
                <w:color w:val="000000"/>
                <w:sz w:val="21"/>
                <w:szCs w:val="21"/>
              </w:rPr>
              <w:t>moisture,mechanical</w:t>
            </w:r>
            <w:proofErr w:type="spellEnd"/>
            <w:proofErr w:type="gramEnd"/>
            <w:r w:rsidRPr="0028626C">
              <w:rPr>
                <w:rFonts w:ascii="Tahoma" w:hAnsi="Tahoma" w:cs="Tahoma"/>
                <w:color w:val="000000"/>
                <w:sz w:val="21"/>
                <w:szCs w:val="21"/>
              </w:rPr>
              <w:t xml:space="preserve"> shocks and  insects.</w:t>
            </w:r>
            <w:r w:rsidRPr="0028626C">
              <w:rPr>
                <w:rFonts w:ascii="Tahoma" w:hAnsi="Tahoma" w:cs="Tahoma"/>
                <w:color w:val="000000"/>
                <w:sz w:val="21"/>
                <w:szCs w:val="21"/>
              </w:rPr>
              <w:br/>
              <w:t xml:space="preserve">The expiry date should not be less than 7 years </w:t>
            </w:r>
            <w:r w:rsidRPr="0028626C">
              <w:rPr>
                <w:rFonts w:ascii="Tahoma" w:hAnsi="Tahoma" w:cs="Tahoma"/>
                <w:color w:val="000000"/>
                <w:sz w:val="21"/>
                <w:szCs w:val="21"/>
              </w:rPr>
              <w:lastRenderedPageBreak/>
              <w:t>from the date of manufacture.</w:t>
            </w:r>
          </w:p>
          <w:p w:rsidR="00BE51D8" w:rsidRDefault="00BE51D8" w:rsidP="00BE51D8">
            <w:pPr>
              <w:rPr>
                <w:rFonts w:ascii="Tahoma" w:hAnsi="Tahoma" w:cs="Tahoma"/>
                <w:b/>
                <w:color w:val="000000"/>
                <w:sz w:val="21"/>
                <w:szCs w:val="21"/>
              </w:rPr>
            </w:pPr>
            <w:r w:rsidRPr="00BE51D8">
              <w:rPr>
                <w:rFonts w:ascii="Tahoma" w:hAnsi="Tahoma" w:cs="Tahoma"/>
                <w:b/>
                <w:color w:val="000000"/>
                <w:sz w:val="21"/>
                <w:szCs w:val="21"/>
              </w:rPr>
              <w:t>Refer attached conditions.</w:t>
            </w:r>
          </w:p>
          <w:p w:rsidR="00BE51D8" w:rsidRPr="0028626C" w:rsidRDefault="00BE51D8" w:rsidP="0028626C">
            <w:pPr>
              <w:rPr>
                <w:rFonts w:ascii="Tahoma" w:hAnsi="Tahoma" w:cs="Tahoma"/>
                <w:color w:val="000000"/>
                <w:sz w:val="21"/>
                <w:szCs w:val="21"/>
              </w:rPr>
            </w:pPr>
          </w:p>
        </w:tc>
        <w:tc>
          <w:tcPr>
            <w:tcW w:w="1146" w:type="dxa"/>
            <w:tcBorders>
              <w:top w:val="single" w:sz="4" w:space="0" w:color="auto"/>
              <w:left w:val="single" w:sz="4" w:space="0" w:color="auto"/>
              <w:bottom w:val="single" w:sz="4" w:space="0" w:color="auto"/>
              <w:right w:val="single" w:sz="4" w:space="0" w:color="auto"/>
            </w:tcBorders>
            <w:shd w:val="clear" w:color="auto" w:fill="auto"/>
            <w:noWrap/>
            <w:hideMark/>
          </w:tcPr>
          <w:p w:rsidR="00F35630" w:rsidRPr="0028626C" w:rsidRDefault="00F35630" w:rsidP="0028626C">
            <w:pPr>
              <w:rPr>
                <w:rFonts w:ascii="Tahoma" w:hAnsi="Tahoma" w:cs="Tahoma"/>
                <w:color w:val="000000"/>
                <w:sz w:val="21"/>
                <w:szCs w:val="21"/>
              </w:rPr>
            </w:pPr>
            <w:r w:rsidRPr="0028626C">
              <w:rPr>
                <w:rFonts w:ascii="Tahoma" w:hAnsi="Tahoma" w:cs="Tahoma"/>
                <w:color w:val="000000"/>
                <w:sz w:val="21"/>
                <w:szCs w:val="21"/>
              </w:rPr>
              <w:lastRenderedPageBreak/>
              <w:t>60</w:t>
            </w:r>
            <w:r>
              <w:rPr>
                <w:rFonts w:ascii="Tahoma" w:hAnsi="Tahoma" w:cs="Tahoma"/>
                <w:color w:val="000000"/>
                <w:sz w:val="21"/>
                <w:szCs w:val="21"/>
              </w:rPr>
              <w:t>,</w:t>
            </w:r>
            <w:r w:rsidRPr="0028626C">
              <w:rPr>
                <w:rFonts w:ascii="Tahoma" w:hAnsi="Tahoma" w:cs="Tahoma"/>
                <w:color w:val="000000"/>
                <w:sz w:val="21"/>
                <w:szCs w:val="21"/>
              </w:rPr>
              <w:t>000</w:t>
            </w:r>
          </w:p>
        </w:tc>
        <w:tc>
          <w:tcPr>
            <w:tcW w:w="1291" w:type="dxa"/>
            <w:tcBorders>
              <w:top w:val="single" w:sz="4" w:space="0" w:color="auto"/>
              <w:left w:val="single" w:sz="4" w:space="0" w:color="auto"/>
              <w:bottom w:val="single" w:sz="4" w:space="0" w:color="auto"/>
              <w:right w:val="single" w:sz="4" w:space="0" w:color="auto"/>
            </w:tcBorders>
          </w:tcPr>
          <w:p w:rsidR="00F35630" w:rsidRDefault="00F35630" w:rsidP="00B91749">
            <w:pPr>
              <w:rPr>
                <w:rFonts w:ascii="Tahoma" w:hAnsi="Tahoma" w:cs="Tahoma"/>
                <w:color w:val="000000"/>
                <w:sz w:val="21"/>
                <w:szCs w:val="21"/>
              </w:rPr>
            </w:pPr>
            <w:r>
              <w:rPr>
                <w:rFonts w:ascii="Tahoma" w:hAnsi="Tahoma" w:cs="Tahoma"/>
                <w:color w:val="000000"/>
                <w:sz w:val="21"/>
                <w:szCs w:val="21"/>
              </w:rPr>
              <w:t>30,000-Jan/2022</w:t>
            </w:r>
          </w:p>
          <w:p w:rsidR="00F35630" w:rsidRDefault="00F35630" w:rsidP="00B91749">
            <w:pPr>
              <w:rPr>
                <w:rFonts w:ascii="Tahoma" w:hAnsi="Tahoma" w:cs="Tahoma"/>
                <w:color w:val="000000"/>
                <w:sz w:val="21"/>
                <w:szCs w:val="21"/>
              </w:rPr>
            </w:pPr>
          </w:p>
          <w:p w:rsidR="00F35630" w:rsidRDefault="00F35630" w:rsidP="00B91749">
            <w:pPr>
              <w:rPr>
                <w:rFonts w:ascii="Tahoma" w:hAnsi="Tahoma" w:cs="Tahoma"/>
                <w:color w:val="000000"/>
                <w:sz w:val="21"/>
                <w:szCs w:val="21"/>
              </w:rPr>
            </w:pPr>
            <w:r>
              <w:rPr>
                <w:rFonts w:ascii="Tahoma" w:hAnsi="Tahoma" w:cs="Tahoma"/>
                <w:color w:val="000000"/>
                <w:sz w:val="21"/>
                <w:szCs w:val="21"/>
              </w:rPr>
              <w:t>30,000-Jun/2022</w:t>
            </w:r>
          </w:p>
          <w:p w:rsidR="00F35630" w:rsidRDefault="00F35630" w:rsidP="00B91749">
            <w:pPr>
              <w:rPr>
                <w:rFonts w:ascii="Tahoma" w:hAnsi="Tahoma" w:cs="Tahoma"/>
                <w:color w:val="000000"/>
                <w:sz w:val="21"/>
                <w:szCs w:val="21"/>
              </w:rPr>
            </w:pPr>
          </w:p>
          <w:p w:rsidR="00F35630" w:rsidRDefault="00F35630" w:rsidP="00B91749">
            <w:pPr>
              <w:rPr>
                <w:rFonts w:ascii="Tahoma" w:hAnsi="Tahoma" w:cs="Tahoma"/>
                <w:color w:val="000000"/>
                <w:sz w:val="21"/>
                <w:szCs w:val="21"/>
              </w:rPr>
            </w:pPr>
          </w:p>
          <w:p w:rsidR="00F35630" w:rsidRPr="00EF3064" w:rsidRDefault="00F35630" w:rsidP="00B91749">
            <w:pPr>
              <w:rPr>
                <w:rFonts w:ascii="Tahoma" w:hAnsi="Tahoma" w:cs="Tahoma"/>
                <w:color w:val="000000"/>
                <w:sz w:val="21"/>
                <w:szCs w:val="21"/>
              </w:rPr>
            </w:pPr>
          </w:p>
        </w:tc>
        <w:tc>
          <w:tcPr>
            <w:tcW w:w="1536" w:type="dxa"/>
            <w:tcBorders>
              <w:top w:val="single" w:sz="4" w:space="0" w:color="auto"/>
              <w:left w:val="single" w:sz="4" w:space="0" w:color="auto"/>
              <w:bottom w:val="single" w:sz="4" w:space="0" w:color="auto"/>
              <w:right w:val="single" w:sz="4" w:space="0" w:color="auto"/>
            </w:tcBorders>
          </w:tcPr>
          <w:p w:rsidR="00F35630" w:rsidRDefault="00BE51D8" w:rsidP="00B91749">
            <w:pPr>
              <w:jc w:val="right"/>
              <w:rPr>
                <w:rFonts w:ascii="Tahoma" w:hAnsi="Tahoma" w:cs="Tahoma"/>
                <w:color w:val="000000"/>
                <w:sz w:val="21"/>
                <w:szCs w:val="21"/>
              </w:rPr>
            </w:pPr>
            <w:r>
              <w:rPr>
                <w:rFonts w:ascii="Tahoma" w:hAnsi="Tahoma" w:cs="Tahoma"/>
                <w:color w:val="000000"/>
                <w:sz w:val="21"/>
                <w:szCs w:val="21"/>
              </w:rPr>
              <w:t>80,532.00</w:t>
            </w:r>
          </w:p>
        </w:tc>
      </w:tr>
    </w:tbl>
    <w:p w:rsidR="00B33325" w:rsidRDefault="00B33325" w:rsidP="00B33325">
      <w:pPr>
        <w:pStyle w:val="Footer"/>
        <w:tabs>
          <w:tab w:val="clear" w:pos="4320"/>
          <w:tab w:val="clear" w:pos="8640"/>
        </w:tabs>
        <w:rPr>
          <w:rFonts w:ascii="Tahoma" w:hAnsi="Tahoma" w:cs="Tahoma"/>
          <w:sz w:val="16"/>
          <w:szCs w:val="16"/>
        </w:rPr>
      </w:pPr>
    </w:p>
    <w:p w:rsidR="0028626C" w:rsidRDefault="0028626C" w:rsidP="00B33325">
      <w:pPr>
        <w:pStyle w:val="Footer"/>
        <w:tabs>
          <w:tab w:val="clear" w:pos="4320"/>
          <w:tab w:val="clear" w:pos="8640"/>
        </w:tabs>
        <w:rPr>
          <w:rFonts w:ascii="Tahoma" w:hAnsi="Tahoma" w:cs="Tahoma"/>
          <w:b/>
          <w:sz w:val="22"/>
          <w:szCs w:val="22"/>
        </w:rPr>
      </w:pPr>
      <w:r w:rsidRPr="0028626C">
        <w:rPr>
          <w:rFonts w:ascii="Tahoma" w:hAnsi="Tahoma" w:cs="Tahoma"/>
          <w:b/>
          <w:sz w:val="22"/>
          <w:szCs w:val="22"/>
        </w:rPr>
        <w:t>Packing: 1 Nos.</w:t>
      </w:r>
    </w:p>
    <w:p w:rsidR="00BE51D8" w:rsidRDefault="00BE51D8" w:rsidP="00B33325">
      <w:pPr>
        <w:pStyle w:val="Footer"/>
        <w:tabs>
          <w:tab w:val="clear" w:pos="4320"/>
          <w:tab w:val="clear" w:pos="8640"/>
        </w:tabs>
        <w:rPr>
          <w:rFonts w:ascii="Tahoma" w:hAnsi="Tahoma" w:cs="Tahoma"/>
          <w:b/>
          <w:sz w:val="22"/>
          <w:szCs w:val="22"/>
        </w:rPr>
      </w:pPr>
    </w:p>
    <w:p w:rsidR="00BE51D8" w:rsidRDefault="00BE51D8" w:rsidP="00B33325">
      <w:pPr>
        <w:pStyle w:val="Footer"/>
        <w:tabs>
          <w:tab w:val="clear" w:pos="4320"/>
          <w:tab w:val="clear" w:pos="8640"/>
        </w:tabs>
        <w:rPr>
          <w:rFonts w:ascii="Tahoma" w:hAnsi="Tahoma" w:cs="Tahoma"/>
          <w:b/>
          <w:sz w:val="22"/>
          <w:szCs w:val="22"/>
        </w:rPr>
      </w:pPr>
    </w:p>
    <w:p w:rsidR="00513C38"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1" name="Picture 1" descr="F:\SKM_367210505131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KM_36721050513130_0001.jpg"/>
                    <pic:cNvPicPr>
                      <a:picLocks noChangeAspect="1" noChangeArrowheads="1"/>
                    </pic:cNvPicPr>
                  </pic:nvPicPr>
                  <pic:blipFill>
                    <a:blip r:embed="rId9"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6137C4"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2" name="Picture 2" descr="F:\SKM_3672105051313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SKM_36721050513130_0002.jpg"/>
                    <pic:cNvPicPr>
                      <a:picLocks noChangeAspect="1" noChangeArrowheads="1"/>
                    </pic:cNvPicPr>
                  </pic:nvPicPr>
                  <pic:blipFill>
                    <a:blip r:embed="rId10"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7C48D7"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3" name="Picture 3" descr="F:\SKM_3672105051313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KM_36721050513130_0003.jpg"/>
                    <pic:cNvPicPr>
                      <a:picLocks noChangeAspect="1" noChangeArrowheads="1"/>
                    </pic:cNvPicPr>
                  </pic:nvPicPr>
                  <pic:blipFill>
                    <a:blip r:embed="rId11"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7C48D7"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4" name="Picture 4" descr="F:\SKM_36721050513130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SKM_36721050513130_0004.jpg"/>
                    <pic:cNvPicPr>
                      <a:picLocks noChangeAspect="1" noChangeArrowheads="1"/>
                    </pic:cNvPicPr>
                  </pic:nvPicPr>
                  <pic:blipFill>
                    <a:blip r:embed="rId12"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7C48D7"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5" name="Picture 5" descr="F:\SKM_36721050513151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SKM_36721050513151_0001.jpg"/>
                    <pic:cNvPicPr>
                      <a:picLocks noChangeAspect="1" noChangeArrowheads="1"/>
                    </pic:cNvPicPr>
                  </pic:nvPicPr>
                  <pic:blipFill>
                    <a:blip r:embed="rId13"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7C48D7"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6" name="Picture 6" descr="F:\SKM_36721050513151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SKM_36721050513151_0002.jpg"/>
                    <pic:cNvPicPr>
                      <a:picLocks noChangeAspect="1" noChangeArrowheads="1"/>
                    </pic:cNvPicPr>
                  </pic:nvPicPr>
                  <pic:blipFill>
                    <a:blip r:embed="rId14"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7C48D7" w:rsidRPr="0028626C" w:rsidRDefault="007C48D7" w:rsidP="00B33325">
      <w:pPr>
        <w:pStyle w:val="Footer"/>
        <w:tabs>
          <w:tab w:val="clear" w:pos="4320"/>
          <w:tab w:val="clear" w:pos="8640"/>
        </w:tabs>
        <w:rPr>
          <w:rFonts w:ascii="Tahoma" w:hAnsi="Tahoma" w:cs="Tahoma"/>
          <w:b/>
          <w:sz w:val="22"/>
          <w:szCs w:val="22"/>
        </w:rPr>
      </w:pPr>
      <w:r>
        <w:rPr>
          <w:rFonts w:ascii="Tahoma" w:hAnsi="Tahoma" w:cs="Tahoma"/>
          <w:b/>
          <w:noProof/>
          <w:sz w:val="22"/>
          <w:szCs w:val="22"/>
          <w:lang w:val="en-AU" w:eastAsia="en-AU"/>
        </w:rPr>
        <w:lastRenderedPageBreak/>
        <w:drawing>
          <wp:inline distT="0" distB="0" distL="0" distR="0">
            <wp:extent cx="6570980" cy="9285440"/>
            <wp:effectExtent l="19050" t="0" r="1270" b="0"/>
            <wp:docPr id="7" name="Picture 7" descr="F:\SKM_36721050513151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SKM_36721050513151_0003.jpg"/>
                    <pic:cNvPicPr>
                      <a:picLocks noChangeAspect="1" noChangeArrowheads="1"/>
                    </pic:cNvPicPr>
                  </pic:nvPicPr>
                  <pic:blipFill>
                    <a:blip r:embed="rId15" cstate="print"/>
                    <a:srcRect/>
                    <a:stretch>
                      <a:fillRect/>
                    </a:stretch>
                  </pic:blipFill>
                  <pic:spPr bwMode="auto">
                    <a:xfrm>
                      <a:off x="0" y="0"/>
                      <a:ext cx="6570980" cy="9285440"/>
                    </a:xfrm>
                    <a:prstGeom prst="rect">
                      <a:avLst/>
                    </a:prstGeom>
                    <a:noFill/>
                    <a:ln w="9525">
                      <a:noFill/>
                      <a:miter lim="800000"/>
                      <a:headEnd/>
                      <a:tailEnd/>
                    </a:ln>
                  </pic:spPr>
                </pic:pic>
              </a:graphicData>
            </a:graphic>
          </wp:inline>
        </w:drawing>
      </w:r>
    </w:p>
    <w:p w:rsidR="00B33325" w:rsidRPr="0095600A" w:rsidRDefault="00B33325" w:rsidP="00B33325">
      <w:pPr>
        <w:pStyle w:val="Footer"/>
        <w:tabs>
          <w:tab w:val="clear" w:pos="4320"/>
          <w:tab w:val="clear" w:pos="8640"/>
        </w:tabs>
        <w:rPr>
          <w:rFonts w:ascii="Tahoma" w:hAnsi="Tahoma" w:cs="Tahoma"/>
        </w:rPr>
      </w:pPr>
      <w:r w:rsidRPr="001270EF">
        <w:rPr>
          <w:rFonts w:ascii="Tahoma" w:hAnsi="Tahoma" w:cs="Tahoma"/>
        </w:rPr>
        <w:lastRenderedPageBreak/>
        <w:t>1</w:t>
      </w:r>
      <w:r w:rsidRPr="0095600A">
        <w:rPr>
          <w:rFonts w:ascii="Tahoma" w:hAnsi="Tahoma" w:cs="Tahoma"/>
          <w:sz w:val="22"/>
          <w:szCs w:val="22"/>
        </w:rPr>
        <w:t xml:space="preserve">. </w:t>
      </w:r>
      <w:r>
        <w:rPr>
          <w:rFonts w:ascii="Tahoma" w:hAnsi="Tahoma" w:cs="Tahoma"/>
        </w:rPr>
        <w:t>Page 9</w:t>
      </w:r>
      <w:r w:rsidRPr="0095600A">
        <w:rPr>
          <w:rFonts w:ascii="Tahoma" w:hAnsi="Tahoma" w:cs="Tahoma"/>
        </w:rPr>
        <w:t xml:space="preserve"> </w:t>
      </w:r>
      <w:proofErr w:type="gramStart"/>
      <w:r w:rsidRPr="0095600A">
        <w:rPr>
          <w:rFonts w:ascii="Tahoma" w:hAnsi="Tahoma" w:cs="Tahoma"/>
        </w:rPr>
        <w:t>Condition</w:t>
      </w:r>
      <w:proofErr w:type="gramEnd"/>
      <w:r w:rsidRPr="0095600A">
        <w:rPr>
          <w:rFonts w:ascii="Tahoma" w:hAnsi="Tahoma" w:cs="Tahoma"/>
        </w:rPr>
        <w:t xml:space="preserve"> No. 1</w:t>
      </w:r>
      <w:r>
        <w:rPr>
          <w:rFonts w:ascii="Tahoma" w:hAnsi="Tahoma" w:cs="Tahoma"/>
        </w:rPr>
        <w:t>9.b</w:t>
      </w:r>
    </w:p>
    <w:p w:rsidR="00B33325" w:rsidRPr="00630D6D" w:rsidRDefault="00B33325" w:rsidP="00B33325">
      <w:pPr>
        <w:pStyle w:val="Footer"/>
        <w:tabs>
          <w:tab w:val="clear" w:pos="4320"/>
          <w:tab w:val="clear" w:pos="8640"/>
        </w:tabs>
        <w:rPr>
          <w:rFonts w:ascii="Tahoma" w:hAnsi="Tahoma" w:cs="Tahoma"/>
          <w:sz w:val="16"/>
          <w:szCs w:val="16"/>
        </w:rPr>
      </w:pPr>
    </w:p>
    <w:p w:rsidR="00B33325" w:rsidRPr="0095600A" w:rsidRDefault="00B33325" w:rsidP="00B33325">
      <w:pPr>
        <w:pStyle w:val="Footer"/>
        <w:tabs>
          <w:tab w:val="clear" w:pos="4320"/>
          <w:tab w:val="clear" w:pos="8640"/>
        </w:tabs>
        <w:rPr>
          <w:rFonts w:ascii="Tahoma" w:hAnsi="Tahoma" w:cs="Tahoma"/>
          <w:b/>
        </w:rPr>
      </w:pPr>
      <w:r w:rsidRPr="0095600A">
        <w:rPr>
          <w:rFonts w:ascii="Tahoma" w:hAnsi="Tahoma" w:cs="Tahoma"/>
        </w:rPr>
        <w:t xml:space="preserve">    </w:t>
      </w:r>
      <w:r w:rsidRPr="0095600A">
        <w:rPr>
          <w:rFonts w:ascii="Tahoma" w:hAnsi="Tahoma" w:cs="Tahoma"/>
          <w:b/>
        </w:rPr>
        <w:t>Registrar of public contracts</w:t>
      </w:r>
    </w:p>
    <w:p w:rsidR="00B33325" w:rsidRPr="00630D6D" w:rsidRDefault="00B33325" w:rsidP="00B33325">
      <w:pPr>
        <w:pStyle w:val="Footer"/>
        <w:tabs>
          <w:tab w:val="clear" w:pos="4320"/>
          <w:tab w:val="clear" w:pos="8640"/>
        </w:tabs>
        <w:rPr>
          <w:rFonts w:ascii="Tahoma" w:hAnsi="Tahoma" w:cs="Tahoma"/>
          <w:b/>
          <w:sz w:val="16"/>
          <w:szCs w:val="16"/>
        </w:rPr>
      </w:pPr>
    </w:p>
    <w:p w:rsidR="00B33325" w:rsidRPr="0095600A" w:rsidRDefault="00B33325" w:rsidP="00B33325">
      <w:pPr>
        <w:pStyle w:val="Footer"/>
        <w:tabs>
          <w:tab w:val="clear" w:pos="4320"/>
          <w:tab w:val="clear" w:pos="8640"/>
        </w:tabs>
        <w:rPr>
          <w:rFonts w:ascii="Tahoma" w:hAnsi="Tahoma" w:cs="Tahoma"/>
        </w:rPr>
      </w:pPr>
      <w:r w:rsidRPr="0095600A">
        <w:rPr>
          <w:rFonts w:ascii="Tahoma" w:hAnsi="Tahoma" w:cs="Tahoma"/>
        </w:rPr>
        <w:t xml:space="preserve">    This clause should be amended as awards over Sri Lanka </w:t>
      </w:r>
      <w:proofErr w:type="gramStart"/>
      <w:r w:rsidRPr="0095600A">
        <w:rPr>
          <w:rFonts w:ascii="Tahoma" w:hAnsi="Tahoma" w:cs="Tahoma"/>
        </w:rPr>
        <w:t>rupees  Five</w:t>
      </w:r>
      <w:proofErr w:type="gramEnd"/>
      <w:r w:rsidRPr="0095600A">
        <w:rPr>
          <w:rFonts w:ascii="Tahoma" w:hAnsi="Tahoma" w:cs="Tahoma"/>
        </w:rPr>
        <w:t xml:space="preserve"> Million instead of (LKR) Ten Million.</w:t>
      </w:r>
    </w:p>
    <w:p w:rsidR="00B33325" w:rsidRPr="0095600A" w:rsidRDefault="00B33325" w:rsidP="00B33325">
      <w:pPr>
        <w:pStyle w:val="Footer"/>
        <w:tabs>
          <w:tab w:val="clear" w:pos="4320"/>
          <w:tab w:val="clear" w:pos="8640"/>
        </w:tabs>
        <w:rPr>
          <w:rFonts w:ascii="Tahoma" w:hAnsi="Tahoma" w:cs="Tahoma"/>
        </w:rPr>
      </w:pPr>
    </w:p>
    <w:p w:rsidR="00B33325" w:rsidRPr="0095600A" w:rsidRDefault="00B33325" w:rsidP="00B33325">
      <w:pPr>
        <w:pStyle w:val="Footer"/>
        <w:numPr>
          <w:ilvl w:val="0"/>
          <w:numId w:val="2"/>
        </w:numPr>
        <w:tabs>
          <w:tab w:val="clear" w:pos="720"/>
          <w:tab w:val="clear" w:pos="4320"/>
          <w:tab w:val="clear" w:pos="8640"/>
          <w:tab w:val="num" w:pos="360"/>
        </w:tabs>
        <w:ind w:left="360"/>
        <w:rPr>
          <w:rFonts w:ascii="Tahoma" w:hAnsi="Tahoma" w:cs="Tahoma"/>
        </w:rPr>
      </w:pPr>
      <w:r>
        <w:rPr>
          <w:rFonts w:ascii="Tahoma" w:hAnsi="Tahoma" w:cs="Tahoma"/>
        </w:rPr>
        <w:t>Page 10 Condition No. 20. a</w:t>
      </w:r>
    </w:p>
    <w:p w:rsidR="00B33325" w:rsidRPr="0095600A" w:rsidRDefault="00B33325" w:rsidP="00B33325">
      <w:pPr>
        <w:ind w:left="360"/>
        <w:rPr>
          <w:rFonts w:ascii="Tahoma" w:hAnsi="Tahoma" w:cs="Tahoma"/>
        </w:rPr>
      </w:pPr>
      <w:r w:rsidRPr="0095600A">
        <w:rPr>
          <w:rFonts w:ascii="Tahoma" w:hAnsi="Tahoma" w:cs="Tahoma"/>
        </w:rPr>
        <w:t xml:space="preserve">Representative samples in respect of items offered should be submitted to reach SPC on or   </w:t>
      </w:r>
    </w:p>
    <w:p w:rsidR="00B33325" w:rsidRPr="0095600A" w:rsidRDefault="00B33325" w:rsidP="00B33325">
      <w:pPr>
        <w:rPr>
          <w:rFonts w:ascii="Tahoma" w:hAnsi="Tahoma" w:cs="Tahoma"/>
        </w:rPr>
      </w:pPr>
      <w:r w:rsidRPr="0095600A">
        <w:rPr>
          <w:rFonts w:ascii="Tahoma" w:hAnsi="Tahoma" w:cs="Tahoma"/>
        </w:rPr>
        <w:t xml:space="preserve">      </w:t>
      </w:r>
      <w:proofErr w:type="gramStart"/>
      <w:r w:rsidRPr="0095600A">
        <w:rPr>
          <w:rFonts w:ascii="Tahoma" w:hAnsi="Tahoma" w:cs="Tahoma"/>
        </w:rPr>
        <w:t>before</w:t>
      </w:r>
      <w:proofErr w:type="gramEnd"/>
      <w:r w:rsidRPr="0095600A">
        <w:rPr>
          <w:rFonts w:ascii="Tahoma" w:hAnsi="Tahoma" w:cs="Tahoma"/>
        </w:rPr>
        <w:t xml:space="preserve"> the closing time on the closing date of tender and acknowledgement receipt to be </w:t>
      </w:r>
    </w:p>
    <w:p w:rsidR="00B33325" w:rsidRPr="0095600A" w:rsidRDefault="00B33325" w:rsidP="00B33325">
      <w:pPr>
        <w:rPr>
          <w:rFonts w:ascii="Tahoma" w:hAnsi="Tahoma" w:cs="Tahoma"/>
        </w:rPr>
      </w:pPr>
      <w:r w:rsidRPr="0095600A">
        <w:rPr>
          <w:rFonts w:ascii="Tahoma" w:hAnsi="Tahoma" w:cs="Tahoma"/>
        </w:rPr>
        <w:t xml:space="preserve">      </w:t>
      </w:r>
      <w:proofErr w:type="gramStart"/>
      <w:r w:rsidRPr="0095600A">
        <w:rPr>
          <w:rFonts w:ascii="Tahoma" w:hAnsi="Tahoma" w:cs="Tahoma"/>
        </w:rPr>
        <w:t>obtained</w:t>
      </w:r>
      <w:proofErr w:type="gramEnd"/>
      <w:r w:rsidRPr="0095600A">
        <w:rPr>
          <w:rFonts w:ascii="Tahoma" w:hAnsi="Tahoma" w:cs="Tahoma"/>
        </w:rPr>
        <w:t xml:space="preserve"> from Administration Department of SPC. </w:t>
      </w:r>
    </w:p>
    <w:p w:rsidR="00B33325" w:rsidRDefault="00B33325" w:rsidP="00B33325"/>
    <w:p w:rsidR="00B33325" w:rsidRPr="00B30038" w:rsidRDefault="00B33325" w:rsidP="00B33325">
      <w:pPr>
        <w:rPr>
          <w:rFonts w:ascii="Tahoma" w:hAnsi="Tahoma" w:cs="Tahoma"/>
          <w:b/>
        </w:rPr>
      </w:pPr>
      <w:r w:rsidRPr="00B30038">
        <w:rPr>
          <w:rFonts w:ascii="Tahoma" w:hAnsi="Tahoma" w:cs="Tahoma"/>
          <w:b/>
        </w:rPr>
        <w:t>Contract:</w:t>
      </w:r>
    </w:p>
    <w:p w:rsidR="00B33325" w:rsidRPr="00B30038" w:rsidRDefault="00B33325" w:rsidP="00B33325">
      <w:pPr>
        <w:rPr>
          <w:rFonts w:ascii="Tahoma" w:hAnsi="Tahoma" w:cs="Tahoma"/>
          <w:b/>
        </w:rPr>
      </w:pPr>
      <w:r w:rsidRPr="00B30038">
        <w:rPr>
          <w:rFonts w:ascii="Tahoma" w:hAnsi="Tahoma" w:cs="Tahoma"/>
          <w:b/>
        </w:rPr>
        <w:t>The successful supplier should agree to enter into a contract/Agreement is applicable normally for awards which are over LKR 500,000.00 instead of 10.0 Million.</w:t>
      </w:r>
    </w:p>
    <w:p w:rsidR="00B33325" w:rsidRDefault="00B33325" w:rsidP="00B33325">
      <w:pPr>
        <w:rPr>
          <w:rFonts w:ascii="Tahoma" w:hAnsi="Tahoma" w:cs="Tahoma"/>
          <w:b/>
        </w:rPr>
      </w:pPr>
    </w:p>
    <w:p w:rsidR="00B33325" w:rsidRDefault="00B33325" w:rsidP="00B33325">
      <w:pPr>
        <w:rPr>
          <w:rFonts w:ascii="Tahoma" w:hAnsi="Tahoma" w:cs="Tahoma"/>
          <w:b/>
        </w:rPr>
      </w:pPr>
      <w:r w:rsidRPr="00C35DAA">
        <w:rPr>
          <w:rFonts w:ascii="Tahoma" w:hAnsi="Tahoma" w:cs="Tahoma"/>
          <w:b/>
        </w:rPr>
        <w:t>Bid</w:t>
      </w:r>
      <w:r>
        <w:rPr>
          <w:rFonts w:ascii="Tahoma" w:hAnsi="Tahoma" w:cs="Tahoma"/>
          <w:b/>
        </w:rPr>
        <w:t xml:space="preserve">ding Document </w:t>
      </w:r>
      <w:r w:rsidRPr="00C35DAA">
        <w:rPr>
          <w:rFonts w:ascii="Tahoma" w:hAnsi="Tahoma" w:cs="Tahoma"/>
          <w:b/>
        </w:rPr>
        <w:t>Fee-</w:t>
      </w:r>
      <w:r>
        <w:rPr>
          <w:rFonts w:ascii="Tahoma" w:hAnsi="Tahoma" w:cs="Tahoma"/>
          <w:b/>
        </w:rPr>
        <w:t xml:space="preserve"> As per the guideline 6.1.1 (a) of the Government Procurement   </w:t>
      </w:r>
    </w:p>
    <w:p w:rsidR="00B33325" w:rsidRDefault="00B33325" w:rsidP="00B33325">
      <w:pPr>
        <w:rPr>
          <w:rFonts w:ascii="Tahoma" w:hAnsi="Tahoma" w:cs="Tahoma"/>
        </w:rPr>
      </w:pPr>
      <w:proofErr w:type="gramStart"/>
      <w:r>
        <w:rPr>
          <w:rFonts w:ascii="Tahoma" w:hAnsi="Tahoma" w:cs="Tahoma"/>
          <w:b/>
        </w:rPr>
        <w:t>Guidelines 2006.</w:t>
      </w:r>
      <w:proofErr w:type="gramEnd"/>
    </w:p>
    <w:p w:rsidR="00B33325" w:rsidRDefault="00B33325" w:rsidP="00B33325">
      <w:pPr>
        <w:rPr>
          <w:rFonts w:ascii="Tahoma" w:hAnsi="Tahoma" w:cs="Tahoma"/>
          <w:b/>
        </w:rPr>
      </w:pPr>
      <w:r>
        <w:rPr>
          <w:rFonts w:ascii="Tahoma" w:hAnsi="Tahoma" w:cs="Tahoma"/>
        </w:rPr>
        <w:t xml:space="preserve"> </w:t>
      </w:r>
      <w:r w:rsidRPr="003C3EEB">
        <w:rPr>
          <w:rFonts w:ascii="Tahoma" w:hAnsi="Tahoma" w:cs="Tahoma"/>
          <w:b/>
        </w:rPr>
        <w:t xml:space="preserve">A non refundable fee of Rs. </w:t>
      </w:r>
      <w:r w:rsidR="00513C38">
        <w:rPr>
          <w:rFonts w:ascii="Tahoma" w:hAnsi="Tahoma" w:cs="Tahoma"/>
          <w:b/>
        </w:rPr>
        <w:t>20</w:t>
      </w:r>
      <w:r>
        <w:rPr>
          <w:rFonts w:ascii="Tahoma" w:hAnsi="Tahoma" w:cs="Tahoma"/>
          <w:b/>
        </w:rPr>
        <w:t>,000.00</w:t>
      </w:r>
      <w:r w:rsidRPr="003C3EEB">
        <w:rPr>
          <w:rFonts w:ascii="Tahoma" w:hAnsi="Tahoma" w:cs="Tahoma"/>
          <w:b/>
        </w:rPr>
        <w:t xml:space="preserve"> + taxes should be paid in cash to SPC for each set of </w:t>
      </w:r>
    </w:p>
    <w:p w:rsidR="00B33325" w:rsidRPr="003C3EEB" w:rsidRDefault="00B33325" w:rsidP="00B33325">
      <w:pPr>
        <w:rPr>
          <w:rFonts w:ascii="Tahoma" w:hAnsi="Tahoma" w:cs="Tahoma"/>
          <w:b/>
        </w:rPr>
      </w:pPr>
      <w:r w:rsidRPr="003C3EEB">
        <w:rPr>
          <w:rFonts w:ascii="Tahoma" w:hAnsi="Tahoma" w:cs="Tahoma"/>
          <w:b/>
        </w:rPr>
        <w:t>Tender Documents</w:t>
      </w:r>
    </w:p>
    <w:p w:rsidR="00B33325" w:rsidRDefault="00B33325" w:rsidP="00B33325"/>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513C38" w:rsidRDefault="00513C38" w:rsidP="00B33325">
      <w:pPr>
        <w:rPr>
          <w:rFonts w:ascii="Tahoma" w:hAnsi="Tahoma" w:cs="Tahoma"/>
          <w:b/>
          <w:sz w:val="22"/>
          <w:szCs w:val="22"/>
          <w:u w:val="single"/>
        </w:rPr>
      </w:pPr>
    </w:p>
    <w:p w:rsidR="00513C38" w:rsidRDefault="00513C38"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p>
    <w:p w:rsidR="007C48D7" w:rsidRDefault="007C48D7" w:rsidP="00B33325">
      <w:pPr>
        <w:rPr>
          <w:rFonts w:ascii="Tahoma" w:hAnsi="Tahoma" w:cs="Tahoma"/>
          <w:b/>
          <w:sz w:val="22"/>
          <w:szCs w:val="22"/>
          <w:u w:val="single"/>
        </w:rPr>
      </w:pPr>
    </w:p>
    <w:p w:rsidR="007C48D7" w:rsidRDefault="007C48D7" w:rsidP="00B33325">
      <w:pPr>
        <w:rPr>
          <w:rFonts w:ascii="Tahoma" w:hAnsi="Tahoma" w:cs="Tahoma"/>
          <w:b/>
          <w:sz w:val="22"/>
          <w:szCs w:val="22"/>
          <w:u w:val="single"/>
        </w:rPr>
      </w:pPr>
    </w:p>
    <w:p w:rsidR="00B33325" w:rsidRDefault="00B33325" w:rsidP="00B33325">
      <w:pPr>
        <w:rPr>
          <w:rFonts w:ascii="Tahoma" w:hAnsi="Tahoma" w:cs="Tahoma"/>
          <w:b/>
          <w:sz w:val="22"/>
          <w:szCs w:val="22"/>
          <w:u w:val="single"/>
        </w:rPr>
      </w:pPr>
      <w:r w:rsidRPr="00C6731F">
        <w:rPr>
          <w:rFonts w:ascii="Tahoma" w:hAnsi="Tahoma" w:cs="Tahoma"/>
          <w:b/>
          <w:sz w:val="22"/>
          <w:szCs w:val="22"/>
          <w:u w:val="single"/>
        </w:rPr>
        <w:t xml:space="preserve">Amendments of Bidding Document for Procurement of Surgical/Lab items </w:t>
      </w:r>
    </w:p>
    <w:p w:rsidR="00B33325" w:rsidRPr="00C6731F" w:rsidRDefault="00B33325" w:rsidP="00B33325">
      <w:pPr>
        <w:rPr>
          <w:rFonts w:ascii="Tahoma" w:hAnsi="Tahoma" w:cs="Tahoma"/>
          <w:sz w:val="22"/>
          <w:szCs w:val="22"/>
        </w:rPr>
      </w:pPr>
    </w:p>
    <w:p w:rsidR="00B33325" w:rsidRPr="00C3362D" w:rsidRDefault="00B33325" w:rsidP="00B33325">
      <w:pPr>
        <w:pStyle w:val="NoSpacing"/>
        <w:numPr>
          <w:ilvl w:val="0"/>
          <w:numId w:val="9"/>
        </w:numPr>
        <w:ind w:left="450" w:hanging="450"/>
        <w:jc w:val="both"/>
        <w:rPr>
          <w:rFonts w:ascii="Palatino Linotype" w:hAnsi="Palatino Linotype"/>
          <w:b/>
        </w:rPr>
      </w:pPr>
      <w:r w:rsidRPr="00C3362D">
        <w:rPr>
          <w:rFonts w:ascii="Palatino Linotype" w:hAnsi="Palatino Linotype"/>
          <w:b/>
        </w:rPr>
        <w:t>Clause 8</w:t>
      </w:r>
    </w:p>
    <w:p w:rsidR="00B33325" w:rsidRPr="00C3362D" w:rsidRDefault="00B33325" w:rsidP="00B33325">
      <w:pPr>
        <w:pStyle w:val="NoSpacing"/>
        <w:ind w:left="810" w:hanging="360"/>
        <w:jc w:val="both"/>
        <w:rPr>
          <w:rFonts w:ascii="Palatino Linotype" w:hAnsi="Palatino Linotype"/>
        </w:rPr>
      </w:pPr>
      <w:r w:rsidRPr="00C3362D">
        <w:rPr>
          <w:rFonts w:ascii="Palatino Linotype" w:hAnsi="Palatino Linotype"/>
        </w:rPr>
        <w:t xml:space="preserve">(a) Bid Bonds to be submitted for each item (SR Number) when estimated value of each item exceeds LKR 01 Million. </w:t>
      </w:r>
    </w:p>
    <w:p w:rsidR="00B33325" w:rsidRDefault="00B33325" w:rsidP="00B33325">
      <w:pPr>
        <w:pStyle w:val="NoSpacing"/>
        <w:tabs>
          <w:tab w:val="left" w:pos="900"/>
        </w:tabs>
        <w:ind w:left="810" w:hanging="360"/>
        <w:jc w:val="both"/>
        <w:rPr>
          <w:rFonts w:ascii="Palatino Linotype" w:hAnsi="Palatino Linotype"/>
        </w:rPr>
      </w:pPr>
      <w:r w:rsidRPr="00C3362D">
        <w:rPr>
          <w:rFonts w:ascii="Palatino Linotype" w:hAnsi="Palatino Linotype"/>
        </w:rPr>
        <w:t>(b) Value and validity applicable for the submission of Bid Bond for each item should be as indicated therein.</w:t>
      </w:r>
    </w:p>
    <w:p w:rsidR="00B33325" w:rsidRPr="00C3362D" w:rsidRDefault="00B33325" w:rsidP="00B33325">
      <w:pPr>
        <w:pStyle w:val="NoSpacing"/>
        <w:tabs>
          <w:tab w:val="left" w:pos="900"/>
        </w:tabs>
        <w:ind w:left="810" w:hanging="360"/>
        <w:jc w:val="both"/>
        <w:rPr>
          <w:rFonts w:ascii="Palatino Linotype" w:hAnsi="Palatino Linotype"/>
          <w:color w:val="FF0000"/>
        </w:rPr>
      </w:pPr>
    </w:p>
    <w:p w:rsidR="00B33325" w:rsidRPr="00C3362D" w:rsidRDefault="00B33325" w:rsidP="00B33325">
      <w:pPr>
        <w:pStyle w:val="NoSpacing"/>
        <w:ind w:left="990" w:hanging="540"/>
        <w:jc w:val="both"/>
        <w:rPr>
          <w:rFonts w:ascii="Palatino Linotype" w:hAnsi="Palatino Linotype"/>
        </w:rPr>
      </w:pPr>
      <w:r w:rsidRPr="00C3362D">
        <w:rPr>
          <w:rFonts w:ascii="Palatino Linotype" w:hAnsi="Palatino Linotype"/>
        </w:rPr>
        <w:t xml:space="preserve">08.2 The Bid Bond should be valid for at least 30 days beyond the validity of the Bid. </w:t>
      </w:r>
    </w:p>
    <w:p w:rsidR="00B33325" w:rsidRDefault="00B33325" w:rsidP="00B33325">
      <w:pPr>
        <w:pStyle w:val="NoSpacing"/>
        <w:tabs>
          <w:tab w:val="left" w:pos="450"/>
        </w:tabs>
        <w:ind w:firstLine="450"/>
        <w:jc w:val="both"/>
        <w:rPr>
          <w:rFonts w:ascii="Palatino Linotype" w:hAnsi="Palatino Linotype"/>
        </w:rPr>
      </w:pPr>
    </w:p>
    <w:p w:rsidR="00B33325" w:rsidRPr="00C3362D" w:rsidRDefault="00B33325" w:rsidP="00B33325">
      <w:pPr>
        <w:pStyle w:val="NoSpacing"/>
        <w:tabs>
          <w:tab w:val="left" w:pos="450"/>
        </w:tabs>
        <w:ind w:firstLine="450"/>
        <w:jc w:val="both"/>
        <w:rPr>
          <w:rFonts w:ascii="Palatino Linotype" w:hAnsi="Palatino Linotype"/>
        </w:rPr>
      </w:pPr>
      <w:r w:rsidRPr="00C3362D">
        <w:rPr>
          <w:rFonts w:ascii="Palatino Linotype" w:hAnsi="Palatino Linotype"/>
        </w:rPr>
        <w:t>(c) To be deleted.</w:t>
      </w:r>
    </w:p>
    <w:p w:rsidR="00B33325" w:rsidRPr="00C3362D" w:rsidRDefault="00B33325" w:rsidP="00B33325">
      <w:pPr>
        <w:pStyle w:val="NoSpacing"/>
        <w:ind w:firstLine="720"/>
        <w:jc w:val="both"/>
        <w:rPr>
          <w:rFonts w:ascii="Palatino Linotype" w:hAnsi="Palatino Linotype"/>
        </w:rPr>
      </w:pPr>
    </w:p>
    <w:p w:rsidR="00B33325" w:rsidRPr="00C3362D" w:rsidRDefault="00B33325" w:rsidP="00B33325">
      <w:pPr>
        <w:pStyle w:val="NoSpacing"/>
        <w:numPr>
          <w:ilvl w:val="0"/>
          <w:numId w:val="9"/>
        </w:numPr>
        <w:ind w:left="450" w:hanging="450"/>
        <w:jc w:val="both"/>
        <w:rPr>
          <w:rFonts w:ascii="Palatino Linotype" w:hAnsi="Palatino Linotype"/>
          <w:b/>
        </w:rPr>
      </w:pPr>
      <w:r w:rsidRPr="00C3362D">
        <w:rPr>
          <w:rFonts w:ascii="Palatino Linotype" w:hAnsi="Palatino Linotype"/>
          <w:b/>
        </w:rPr>
        <w:t>Clause 12</w:t>
      </w:r>
    </w:p>
    <w:p w:rsidR="00B33325" w:rsidRPr="00C3362D" w:rsidRDefault="00B33325" w:rsidP="00B33325">
      <w:pPr>
        <w:pStyle w:val="NoSpacing"/>
        <w:ind w:firstLine="450"/>
        <w:jc w:val="both"/>
        <w:rPr>
          <w:rFonts w:ascii="Palatino Linotype" w:hAnsi="Palatino Linotype"/>
          <w:b/>
        </w:rPr>
      </w:pPr>
      <w:r w:rsidRPr="00C3362D">
        <w:rPr>
          <w:rFonts w:ascii="Palatino Linotype" w:hAnsi="Palatino Linotype"/>
        </w:rPr>
        <w:t xml:space="preserve">Amend as </w:t>
      </w:r>
      <w:r w:rsidRPr="00C3362D">
        <w:rPr>
          <w:rFonts w:ascii="Palatino Linotype" w:hAnsi="Palatino Linotype"/>
          <w:b/>
        </w:rPr>
        <w:t xml:space="preserve">REIMBURSEMENT </w:t>
      </w:r>
    </w:p>
    <w:p w:rsidR="00B33325" w:rsidRPr="00C3362D" w:rsidRDefault="00B33325" w:rsidP="00B33325">
      <w:pPr>
        <w:pStyle w:val="NoSpacing"/>
        <w:ind w:firstLine="720"/>
        <w:jc w:val="both"/>
        <w:rPr>
          <w:rFonts w:ascii="Palatino Linotype" w:hAnsi="Palatino Linotype"/>
        </w:rPr>
      </w:pPr>
    </w:p>
    <w:p w:rsidR="00B33325" w:rsidRDefault="00B33325" w:rsidP="00B33325">
      <w:pPr>
        <w:pStyle w:val="NoSpacing"/>
        <w:ind w:left="900" w:hanging="540"/>
        <w:jc w:val="both"/>
        <w:rPr>
          <w:rFonts w:ascii="Palatino Linotype" w:hAnsi="Palatino Linotype"/>
        </w:rPr>
      </w:pPr>
      <w:r w:rsidRPr="00C3362D">
        <w:rPr>
          <w:rFonts w:ascii="Palatino Linotype" w:hAnsi="Palatino Linotype"/>
        </w:rPr>
        <w:t xml:space="preserve">12.1 Corporation reserves the right to call for reimbursement in the event of short packing, loss/damage or deterioration of goods supplied within the shelf-life, also for packs which cannot be identified due to labels falling off or items with incorrect </w:t>
      </w:r>
      <w:proofErr w:type="spellStart"/>
      <w:r w:rsidRPr="00C3362D">
        <w:rPr>
          <w:rFonts w:ascii="Palatino Linotype" w:hAnsi="Palatino Linotype"/>
        </w:rPr>
        <w:t>labeling</w:t>
      </w:r>
      <w:proofErr w:type="spellEnd"/>
      <w:r w:rsidRPr="00C3362D">
        <w:rPr>
          <w:rFonts w:ascii="Palatino Linotype" w:hAnsi="Palatino Linotype"/>
        </w:rPr>
        <w:t xml:space="preserve">. </w:t>
      </w:r>
    </w:p>
    <w:p w:rsidR="00B33325" w:rsidRPr="00C3362D" w:rsidRDefault="00B33325" w:rsidP="00B33325">
      <w:pPr>
        <w:pStyle w:val="NoSpacing"/>
        <w:ind w:left="900" w:hanging="540"/>
        <w:jc w:val="both"/>
        <w:rPr>
          <w:rFonts w:ascii="Palatino Linotype" w:hAnsi="Palatino Linotype"/>
        </w:rPr>
      </w:pPr>
    </w:p>
    <w:p w:rsidR="00B33325" w:rsidRPr="00C3362D" w:rsidRDefault="00B33325" w:rsidP="00B33325">
      <w:pPr>
        <w:pStyle w:val="NoSpacing"/>
        <w:numPr>
          <w:ilvl w:val="0"/>
          <w:numId w:val="9"/>
        </w:numPr>
        <w:ind w:left="360"/>
        <w:jc w:val="both"/>
        <w:rPr>
          <w:rFonts w:ascii="Palatino Linotype" w:hAnsi="Palatino Linotype"/>
          <w:b/>
        </w:rPr>
      </w:pPr>
      <w:r w:rsidRPr="00C3362D">
        <w:rPr>
          <w:rFonts w:ascii="Palatino Linotype" w:hAnsi="Palatino Linotype"/>
          <w:b/>
        </w:rPr>
        <w:t xml:space="preserve">Clause 16.6 </w:t>
      </w:r>
    </w:p>
    <w:p w:rsidR="00B33325" w:rsidRPr="00C3362D" w:rsidRDefault="00B33325" w:rsidP="00B33325">
      <w:pPr>
        <w:pStyle w:val="NoSpacing"/>
        <w:ind w:left="360"/>
        <w:jc w:val="both"/>
        <w:rPr>
          <w:rFonts w:ascii="Palatino Linotype" w:hAnsi="Palatino Linotype"/>
        </w:rPr>
      </w:pPr>
      <w:r w:rsidRPr="00C3362D">
        <w:rPr>
          <w:rFonts w:ascii="Palatino Linotype" w:hAnsi="Palatino Linotype"/>
        </w:rPr>
        <w:t>Any request for a price increment due to LKR depreciating against foreign currency will not be accepted and such bid will be rejected at the preliminary stage of bid evaluation.</w:t>
      </w:r>
    </w:p>
    <w:p w:rsidR="00B33325" w:rsidRPr="00C3362D" w:rsidRDefault="00B33325" w:rsidP="00B33325">
      <w:pPr>
        <w:pStyle w:val="NoSpacing"/>
        <w:ind w:left="1080" w:hanging="360"/>
        <w:jc w:val="both"/>
        <w:rPr>
          <w:rFonts w:ascii="Palatino Linotype" w:hAnsi="Palatino Linotype"/>
        </w:rPr>
      </w:pPr>
    </w:p>
    <w:p w:rsidR="00B33325" w:rsidRPr="00C3362D" w:rsidRDefault="00B33325" w:rsidP="00B33325">
      <w:pPr>
        <w:pStyle w:val="NoSpacing"/>
        <w:numPr>
          <w:ilvl w:val="0"/>
          <w:numId w:val="9"/>
        </w:numPr>
        <w:ind w:left="360"/>
        <w:jc w:val="both"/>
        <w:rPr>
          <w:rFonts w:ascii="Palatino Linotype" w:hAnsi="Palatino Linotype"/>
          <w:b/>
        </w:rPr>
      </w:pPr>
      <w:r w:rsidRPr="00C3362D">
        <w:rPr>
          <w:rFonts w:ascii="Palatino Linotype" w:hAnsi="Palatino Linotype"/>
          <w:b/>
        </w:rPr>
        <w:t>Clause 19</w:t>
      </w:r>
    </w:p>
    <w:p w:rsidR="00B33325" w:rsidRPr="00C3362D" w:rsidRDefault="00B33325" w:rsidP="00B33325">
      <w:pPr>
        <w:pStyle w:val="NoSpacing"/>
        <w:ind w:firstLine="360"/>
        <w:jc w:val="both"/>
        <w:rPr>
          <w:rFonts w:ascii="Palatino Linotype" w:hAnsi="Palatino Linotype"/>
        </w:rPr>
      </w:pPr>
      <w:r w:rsidRPr="00C3362D">
        <w:rPr>
          <w:rFonts w:ascii="Palatino Linotype" w:hAnsi="Palatino Linotype"/>
        </w:rPr>
        <w:t xml:space="preserve">19.1 </w:t>
      </w:r>
    </w:p>
    <w:p w:rsidR="00B33325" w:rsidRPr="00C3362D" w:rsidRDefault="00B33325" w:rsidP="00B33325">
      <w:pPr>
        <w:pStyle w:val="NoSpacing"/>
        <w:ind w:left="720" w:hanging="360"/>
        <w:jc w:val="both"/>
        <w:rPr>
          <w:rFonts w:ascii="Palatino Linotype" w:hAnsi="Palatino Linotype"/>
        </w:rPr>
      </w:pPr>
      <w:r w:rsidRPr="00C3362D">
        <w:rPr>
          <w:rFonts w:ascii="Palatino Linotype" w:hAnsi="Palatino Linotype"/>
        </w:rPr>
        <w:t>(b) A Certified copy of NMRA Registration Certificate certified by Attorney-at-Law, Commissioner of Oaths of Justice of Peace should be submitted along with the bid</w:t>
      </w:r>
    </w:p>
    <w:p w:rsidR="00B33325" w:rsidRPr="00C3362D" w:rsidRDefault="00B33325" w:rsidP="00B33325">
      <w:pPr>
        <w:pStyle w:val="NoSpacing"/>
        <w:ind w:left="1080" w:hanging="360"/>
        <w:jc w:val="both"/>
        <w:rPr>
          <w:rFonts w:ascii="Palatino Linotype" w:hAnsi="Palatino Linotype"/>
        </w:rPr>
      </w:pPr>
    </w:p>
    <w:p w:rsidR="00B33325" w:rsidRPr="00C3362D" w:rsidRDefault="00B33325" w:rsidP="00B33325">
      <w:pPr>
        <w:pStyle w:val="NoSpacing"/>
        <w:numPr>
          <w:ilvl w:val="0"/>
          <w:numId w:val="9"/>
        </w:numPr>
        <w:ind w:left="360"/>
        <w:jc w:val="both"/>
        <w:rPr>
          <w:rFonts w:ascii="Palatino Linotype" w:hAnsi="Palatino Linotype"/>
          <w:b/>
        </w:rPr>
      </w:pPr>
      <w:r w:rsidRPr="00C3362D">
        <w:rPr>
          <w:rFonts w:ascii="Palatino Linotype" w:hAnsi="Palatino Linotype"/>
          <w:b/>
        </w:rPr>
        <w:t xml:space="preserve">Clause 28.0 </w:t>
      </w:r>
    </w:p>
    <w:p w:rsidR="00B33325" w:rsidRPr="00C3362D" w:rsidRDefault="00B33325" w:rsidP="00B33325">
      <w:pPr>
        <w:pStyle w:val="NoSpacing"/>
        <w:ind w:left="360"/>
        <w:jc w:val="both"/>
        <w:rPr>
          <w:rFonts w:ascii="Palatino Linotype" w:hAnsi="Palatino Linotype"/>
        </w:rPr>
      </w:pPr>
      <w:r w:rsidRPr="00C3362D">
        <w:rPr>
          <w:rFonts w:ascii="Palatino Linotype" w:hAnsi="Palatino Linotype"/>
        </w:rPr>
        <w:t xml:space="preserve">Evaluation will be done as per Bid Form (Annex – II B) and Bid Evaluation Summary Sheet. (Annex – II C, to be submitted along with the Bid and a soft copy as per instruction given in </w:t>
      </w:r>
      <w:hyperlink r:id="rId16" w:history="1">
        <w:r w:rsidRPr="00C3362D">
          <w:rPr>
            <w:rStyle w:val="Hyperlink"/>
            <w:rFonts w:ascii="Palatino Linotype" w:hAnsi="Palatino Linotype"/>
          </w:rPr>
          <w:t>www.spc.lk</w:t>
        </w:r>
      </w:hyperlink>
      <w:r w:rsidRPr="00C3362D">
        <w:rPr>
          <w:rFonts w:ascii="Palatino Linotype" w:hAnsi="Palatino Linotype"/>
        </w:rPr>
        <w:t xml:space="preserve"> Web Site)</w:t>
      </w:r>
    </w:p>
    <w:p w:rsidR="00B33325" w:rsidRPr="00C3362D" w:rsidRDefault="00B33325" w:rsidP="00B33325">
      <w:pPr>
        <w:pStyle w:val="NoSpacing"/>
        <w:ind w:left="720"/>
        <w:jc w:val="both"/>
        <w:rPr>
          <w:rFonts w:ascii="Palatino Linotype" w:hAnsi="Palatino Linotype"/>
        </w:rPr>
      </w:pPr>
    </w:p>
    <w:p w:rsidR="00B33325" w:rsidRPr="00C3362D" w:rsidRDefault="00B33325" w:rsidP="00B33325">
      <w:pPr>
        <w:pStyle w:val="NoSpacing"/>
        <w:numPr>
          <w:ilvl w:val="0"/>
          <w:numId w:val="9"/>
        </w:numPr>
        <w:ind w:left="360"/>
        <w:jc w:val="both"/>
        <w:rPr>
          <w:rFonts w:ascii="Palatino Linotype" w:hAnsi="Palatino Linotype"/>
        </w:rPr>
      </w:pPr>
      <w:r w:rsidRPr="00C3362D">
        <w:rPr>
          <w:rFonts w:ascii="Palatino Linotype" w:hAnsi="Palatino Linotype"/>
        </w:rPr>
        <w:t>2</w:t>
      </w:r>
      <w:r w:rsidRPr="00C3362D">
        <w:rPr>
          <w:rFonts w:ascii="Palatino Linotype" w:hAnsi="Palatino Linotype"/>
          <w:vertAlign w:val="superscript"/>
        </w:rPr>
        <w:t>nd</w:t>
      </w:r>
      <w:r w:rsidRPr="00C3362D">
        <w:rPr>
          <w:rFonts w:ascii="Palatino Linotype" w:hAnsi="Palatino Linotype"/>
        </w:rPr>
        <w:t xml:space="preserve"> column of Annex II B amend as “FULL DESCRIPTION OF ITEM OFFERED THE STANDARD &amp; STORAGE CONDITION”</w:t>
      </w: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Default="00B33325" w:rsidP="00B33325">
      <w:pPr>
        <w:pStyle w:val="NoSpacing"/>
        <w:jc w:val="both"/>
        <w:rPr>
          <w:rFonts w:ascii="Palatino Linotype" w:hAnsi="Palatino Linotype"/>
        </w:rPr>
      </w:pPr>
    </w:p>
    <w:p w:rsidR="00B33325" w:rsidRPr="00C3362D" w:rsidRDefault="00B33325" w:rsidP="00B33325">
      <w:pPr>
        <w:pStyle w:val="NoSpacing"/>
        <w:numPr>
          <w:ilvl w:val="0"/>
          <w:numId w:val="9"/>
        </w:numPr>
        <w:ind w:left="360"/>
        <w:jc w:val="both"/>
        <w:rPr>
          <w:rFonts w:ascii="Palatino Linotype" w:hAnsi="Palatino Linotype"/>
        </w:rPr>
      </w:pPr>
      <w:r w:rsidRPr="00C3362D">
        <w:rPr>
          <w:rFonts w:ascii="Palatino Linotype" w:hAnsi="Palatino Linotype"/>
        </w:rPr>
        <w:lastRenderedPageBreak/>
        <w:t>Annex – 1 to be amend as follows.</w:t>
      </w:r>
    </w:p>
    <w:p w:rsidR="00B33325" w:rsidRDefault="00062F23" w:rsidP="00B33325">
      <w:pPr>
        <w:pStyle w:val="NoSpacing"/>
        <w:jc w:val="both"/>
        <w:rPr>
          <w:rFonts w:ascii="Palatino Linotype" w:hAnsi="Palatino Linotype"/>
          <w:sz w:val="24"/>
          <w:szCs w:val="24"/>
        </w:rPr>
      </w:pPr>
      <w:r w:rsidRPr="00062F23">
        <w:rPr>
          <w:rFonts w:ascii="Palatino Linotype" w:hAnsi="Palatino Linotype"/>
          <w:noProof/>
          <w:sz w:val="24"/>
          <w:szCs w:val="24"/>
          <w:lang w:val="en-US" w:bidi="ar-SA"/>
        </w:rPr>
        <w:pict>
          <v:rect id="Rectangle 4" o:spid="_x0000_s1026" style="position:absolute;left:0;text-align:left;margin-left:-37.55pt;margin-top:10.25pt;width:562.5pt;height:560.25pt;z-index:251660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" filled="f" strokecolor="black [3213]" strokeweight="1.25pt">
            <v:textbox>
              <w:txbxContent>
                <w:p w:rsidR="00B33325" w:rsidRPr="00C6731F" w:rsidRDefault="00B33325" w:rsidP="00B33325">
                  <w:pPr>
                    <w:rPr>
                      <w:lang w:val="en-AU"/>
                    </w:rPr>
                  </w:pPr>
                </w:p>
              </w:txbxContent>
            </v:textbox>
          </v:rect>
        </w:pict>
      </w:r>
    </w:p>
    <w:p w:rsidR="00B33325" w:rsidRPr="00A40733" w:rsidRDefault="00B33325" w:rsidP="00B33325">
      <w:pPr>
        <w:pStyle w:val="NoSpacing"/>
        <w:jc w:val="center"/>
        <w:rPr>
          <w:rFonts w:ascii="Palatino Linotype" w:hAnsi="Palatino Linotype"/>
          <w:b/>
          <w:sz w:val="24"/>
          <w:szCs w:val="24"/>
        </w:rPr>
      </w:pPr>
      <w:r w:rsidRPr="00A40733">
        <w:rPr>
          <w:rFonts w:ascii="Palatino Linotype" w:hAnsi="Palatino Linotype"/>
          <w:b/>
          <w:sz w:val="24"/>
          <w:szCs w:val="24"/>
        </w:rPr>
        <w:t>SPECIMEN OF ANNEX – 1</w:t>
      </w:r>
    </w:p>
    <w:p w:rsidR="00B33325" w:rsidRDefault="00B33325" w:rsidP="00B33325">
      <w:pPr>
        <w:pStyle w:val="NoSpacing"/>
        <w:jc w:val="both"/>
        <w:rPr>
          <w:rFonts w:ascii="Palatino Linotype" w:hAnsi="Palatino Linotype"/>
          <w:sz w:val="24"/>
          <w:szCs w:val="24"/>
        </w:rPr>
      </w:pPr>
    </w:p>
    <w:p w:rsidR="00B33325" w:rsidRPr="00A40733" w:rsidRDefault="00B33325" w:rsidP="00B33325">
      <w:pPr>
        <w:pStyle w:val="NoSpacing"/>
        <w:jc w:val="right"/>
        <w:rPr>
          <w:rFonts w:ascii="Palatino Linotype" w:hAnsi="Palatino Linotype"/>
          <w:b/>
          <w:sz w:val="24"/>
          <w:szCs w:val="24"/>
          <w:u w:val="single"/>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sidRPr="00A40733">
        <w:rPr>
          <w:rFonts w:ascii="Palatino Linotype" w:hAnsi="Palatino Linotype"/>
          <w:b/>
          <w:sz w:val="24"/>
          <w:szCs w:val="24"/>
          <w:u w:val="single"/>
        </w:rPr>
        <w:t>ANNEX – 1</w:t>
      </w:r>
    </w:p>
    <w:p w:rsidR="00B33325" w:rsidRDefault="00B33325" w:rsidP="00B33325">
      <w:pPr>
        <w:pStyle w:val="NoSpacing"/>
        <w:jc w:val="both"/>
        <w:rPr>
          <w:rFonts w:ascii="Palatino Linotype" w:hAnsi="Palatino Linotype"/>
          <w:sz w:val="24"/>
          <w:szCs w:val="24"/>
        </w:rPr>
      </w:pPr>
    </w:p>
    <w:p w:rsidR="00B33325" w:rsidRPr="00A40733" w:rsidRDefault="00B33325" w:rsidP="00B33325">
      <w:pPr>
        <w:pStyle w:val="NoSpacing"/>
        <w:jc w:val="both"/>
        <w:rPr>
          <w:rFonts w:ascii="Palatino Linotype" w:hAnsi="Palatino Linotype"/>
          <w:b/>
          <w:sz w:val="24"/>
          <w:szCs w:val="24"/>
        </w:rPr>
      </w:pPr>
      <w:r w:rsidRPr="00A40733">
        <w:rPr>
          <w:rFonts w:ascii="Palatino Linotype" w:hAnsi="Palatino Linotype"/>
          <w:b/>
          <w:sz w:val="24"/>
          <w:szCs w:val="24"/>
        </w:rPr>
        <w:t xml:space="preserve">BID NO/ BID </w:t>
      </w:r>
      <w:proofErr w:type="gramStart"/>
      <w:r w:rsidRPr="00A40733">
        <w:rPr>
          <w:rFonts w:ascii="Palatino Linotype" w:hAnsi="Palatino Linotype"/>
          <w:b/>
          <w:sz w:val="24"/>
          <w:szCs w:val="24"/>
        </w:rPr>
        <w:t>REFERENCE :</w:t>
      </w:r>
      <w:proofErr w:type="gramEnd"/>
    </w:p>
    <w:p w:rsidR="00B33325" w:rsidRPr="00A40733" w:rsidRDefault="00B33325" w:rsidP="00B33325">
      <w:pPr>
        <w:pStyle w:val="NoSpacing"/>
        <w:jc w:val="both"/>
        <w:rPr>
          <w:rFonts w:ascii="Palatino Linotype" w:hAnsi="Palatino Linotype"/>
          <w:b/>
          <w:sz w:val="24"/>
          <w:szCs w:val="24"/>
        </w:rPr>
      </w:pPr>
      <w:r w:rsidRPr="00A40733">
        <w:rPr>
          <w:rFonts w:ascii="Palatino Linotype" w:hAnsi="Palatino Linotype"/>
          <w:b/>
          <w:sz w:val="24"/>
          <w:szCs w:val="24"/>
        </w:rPr>
        <w:t>(TENDER NO)</w:t>
      </w:r>
    </w:p>
    <w:p w:rsidR="00B33325" w:rsidRPr="00A40733" w:rsidRDefault="00B33325" w:rsidP="00B33325">
      <w:pPr>
        <w:pStyle w:val="NoSpacing"/>
        <w:jc w:val="both"/>
        <w:rPr>
          <w:rFonts w:ascii="Palatino Linotype" w:hAnsi="Palatino Linotype"/>
          <w:b/>
          <w:sz w:val="16"/>
          <w:szCs w:val="16"/>
        </w:rPr>
      </w:pPr>
    </w:p>
    <w:p w:rsidR="00B33325" w:rsidRPr="00A40733" w:rsidRDefault="00B33325" w:rsidP="00B33325">
      <w:pPr>
        <w:pStyle w:val="NoSpacing"/>
        <w:jc w:val="both"/>
        <w:rPr>
          <w:rFonts w:ascii="Palatino Linotype" w:hAnsi="Palatino Linotype"/>
          <w:b/>
          <w:sz w:val="24"/>
          <w:szCs w:val="24"/>
        </w:rPr>
      </w:pPr>
      <w:r w:rsidRPr="00A40733">
        <w:rPr>
          <w:rFonts w:ascii="Palatino Linotype" w:hAnsi="Palatino Linotype"/>
          <w:b/>
          <w:sz w:val="24"/>
          <w:szCs w:val="24"/>
        </w:rPr>
        <w:t>DATE OF ISSUE</w:t>
      </w:r>
      <w:r w:rsidRPr="00A40733">
        <w:rPr>
          <w:rFonts w:ascii="Palatino Linotype" w:hAnsi="Palatino Linotype"/>
          <w:b/>
          <w:sz w:val="24"/>
          <w:szCs w:val="24"/>
        </w:rPr>
        <w:tab/>
      </w:r>
      <w:r w:rsidRPr="00A40733">
        <w:rPr>
          <w:rFonts w:ascii="Palatino Linotype" w:hAnsi="Palatino Linotype"/>
          <w:b/>
          <w:sz w:val="24"/>
          <w:szCs w:val="24"/>
        </w:rPr>
        <w:tab/>
        <w:t>:</w:t>
      </w:r>
    </w:p>
    <w:p w:rsidR="00B33325" w:rsidRPr="00A40733" w:rsidRDefault="00B33325" w:rsidP="00B33325">
      <w:pPr>
        <w:pStyle w:val="NoSpacing"/>
        <w:jc w:val="both"/>
        <w:rPr>
          <w:rFonts w:ascii="Palatino Linotype" w:hAnsi="Palatino Linotype"/>
          <w:b/>
          <w:sz w:val="16"/>
          <w:szCs w:val="16"/>
        </w:rPr>
      </w:pPr>
    </w:p>
    <w:p w:rsidR="00B33325" w:rsidRPr="00A40733" w:rsidRDefault="00B33325" w:rsidP="00B33325">
      <w:pPr>
        <w:pStyle w:val="NoSpacing"/>
        <w:jc w:val="both"/>
        <w:rPr>
          <w:rFonts w:ascii="Palatino Linotype" w:hAnsi="Palatino Linotype"/>
          <w:b/>
          <w:sz w:val="24"/>
          <w:szCs w:val="24"/>
        </w:rPr>
      </w:pPr>
      <w:r w:rsidRPr="00A40733">
        <w:rPr>
          <w:rFonts w:ascii="Palatino Linotype" w:hAnsi="Palatino Linotype"/>
          <w:b/>
          <w:sz w:val="24"/>
          <w:szCs w:val="24"/>
        </w:rPr>
        <w:t xml:space="preserve">CLOSING DATE &amp; </w:t>
      </w:r>
      <w:proofErr w:type="gramStart"/>
      <w:r w:rsidRPr="00A40733">
        <w:rPr>
          <w:rFonts w:ascii="Palatino Linotype" w:hAnsi="Palatino Linotype"/>
          <w:b/>
          <w:sz w:val="24"/>
          <w:szCs w:val="24"/>
        </w:rPr>
        <w:t>TIME :</w:t>
      </w:r>
      <w:proofErr w:type="gramEnd"/>
    </w:p>
    <w:p w:rsidR="00B33325" w:rsidRPr="00A40733" w:rsidRDefault="00B33325" w:rsidP="00B33325">
      <w:pPr>
        <w:pStyle w:val="NoSpacing"/>
        <w:pBdr>
          <w:bottom w:val="single" w:sz="6" w:space="1" w:color="auto"/>
        </w:pBdr>
        <w:jc w:val="both"/>
        <w:rPr>
          <w:rFonts w:ascii="Palatino Linotype" w:hAnsi="Palatino Linotype"/>
          <w:b/>
          <w:sz w:val="24"/>
          <w:szCs w:val="24"/>
        </w:rPr>
      </w:pPr>
      <w:r w:rsidRPr="00A40733">
        <w:rPr>
          <w:rFonts w:ascii="Palatino Linotype" w:hAnsi="Palatino Linotype"/>
          <w:b/>
          <w:sz w:val="24"/>
          <w:szCs w:val="24"/>
        </w:rPr>
        <w:t>(SRI LANKAN TIME)</w:t>
      </w:r>
    </w:p>
    <w:p w:rsidR="00B33325" w:rsidRDefault="00B33325" w:rsidP="00B33325">
      <w:pPr>
        <w:pStyle w:val="NoSpacing"/>
        <w:jc w:val="both"/>
        <w:rPr>
          <w:rFonts w:ascii="Palatino Linotype" w:hAnsi="Palatino Linotype"/>
          <w:sz w:val="24"/>
          <w:szCs w:val="24"/>
        </w:rPr>
      </w:pPr>
    </w:p>
    <w:p w:rsidR="00B33325" w:rsidRDefault="00B33325" w:rsidP="00B33325">
      <w:pPr>
        <w:pStyle w:val="NoSpacing"/>
        <w:jc w:val="both"/>
        <w:rPr>
          <w:rFonts w:ascii="Palatino Linotype" w:hAnsi="Palatino Linotype"/>
          <w:sz w:val="24"/>
          <w:szCs w:val="24"/>
        </w:rPr>
      </w:pPr>
      <w:r w:rsidRPr="00A40733">
        <w:rPr>
          <w:rFonts w:ascii="Palatino Linotype" w:hAnsi="Palatino Linotype"/>
          <w:b/>
          <w:sz w:val="24"/>
          <w:szCs w:val="24"/>
          <w:u w:val="single"/>
        </w:rPr>
        <w:t>ORDER LIST NO   :</w:t>
      </w:r>
    </w:p>
    <w:p w:rsidR="00B33325" w:rsidRDefault="00B33325" w:rsidP="00B33325">
      <w:pPr>
        <w:pStyle w:val="NoSpacing"/>
        <w:jc w:val="both"/>
        <w:rPr>
          <w:rFonts w:ascii="Palatino Linotype" w:hAnsi="Palatino Linotype"/>
          <w:sz w:val="24"/>
          <w:szCs w:val="24"/>
        </w:rPr>
      </w:pPr>
    </w:p>
    <w:tbl>
      <w:tblPr>
        <w:tblStyle w:val="TableGrid"/>
        <w:tblW w:w="0" w:type="auto"/>
        <w:tblLook w:val="04A0"/>
      </w:tblPr>
      <w:tblGrid>
        <w:gridCol w:w="1458"/>
        <w:gridCol w:w="4140"/>
        <w:gridCol w:w="1710"/>
        <w:gridCol w:w="2268"/>
      </w:tblGrid>
      <w:tr w:rsidR="00B33325" w:rsidRPr="000B2F75" w:rsidTr="00B91749">
        <w:tc>
          <w:tcPr>
            <w:tcW w:w="1458" w:type="dxa"/>
          </w:tcPr>
          <w:p w:rsidR="00B33325" w:rsidRPr="000B2F75" w:rsidRDefault="00B33325" w:rsidP="00B91749">
            <w:pPr>
              <w:pStyle w:val="NoSpacing"/>
              <w:jc w:val="both"/>
              <w:rPr>
                <w:rFonts w:ascii="Palatino Linotype" w:hAnsi="Palatino Linotype"/>
                <w:b/>
                <w:sz w:val="24"/>
                <w:szCs w:val="24"/>
              </w:rPr>
            </w:pPr>
            <w:r w:rsidRPr="000B2F75">
              <w:rPr>
                <w:rFonts w:ascii="Palatino Linotype" w:hAnsi="Palatino Linotype"/>
                <w:b/>
                <w:sz w:val="24"/>
                <w:szCs w:val="24"/>
              </w:rPr>
              <w:t>SR No</w:t>
            </w:r>
          </w:p>
        </w:tc>
        <w:tc>
          <w:tcPr>
            <w:tcW w:w="4140" w:type="dxa"/>
          </w:tcPr>
          <w:p w:rsidR="00B33325" w:rsidRPr="000B2F75" w:rsidRDefault="00B33325" w:rsidP="00B91749">
            <w:pPr>
              <w:pStyle w:val="NoSpacing"/>
              <w:jc w:val="both"/>
              <w:rPr>
                <w:rFonts w:ascii="Palatino Linotype" w:hAnsi="Palatino Linotype"/>
                <w:b/>
                <w:sz w:val="24"/>
                <w:szCs w:val="24"/>
              </w:rPr>
            </w:pPr>
            <w:r w:rsidRPr="000B2F75">
              <w:rPr>
                <w:rFonts w:ascii="Palatino Linotype" w:hAnsi="Palatino Linotype"/>
                <w:b/>
                <w:sz w:val="24"/>
                <w:szCs w:val="24"/>
              </w:rPr>
              <w:t>Item Description/ Specifications</w:t>
            </w:r>
          </w:p>
        </w:tc>
        <w:tc>
          <w:tcPr>
            <w:tcW w:w="1710" w:type="dxa"/>
          </w:tcPr>
          <w:p w:rsidR="00B33325" w:rsidRPr="000B2F75" w:rsidRDefault="00B33325" w:rsidP="00B91749">
            <w:pPr>
              <w:pStyle w:val="NoSpacing"/>
              <w:jc w:val="both"/>
              <w:rPr>
                <w:rFonts w:ascii="Palatino Linotype" w:hAnsi="Palatino Linotype"/>
                <w:b/>
                <w:sz w:val="24"/>
                <w:szCs w:val="24"/>
              </w:rPr>
            </w:pPr>
            <w:r w:rsidRPr="000B2F75">
              <w:rPr>
                <w:rFonts w:ascii="Palatino Linotype" w:hAnsi="Palatino Linotype"/>
                <w:b/>
                <w:sz w:val="24"/>
                <w:szCs w:val="24"/>
              </w:rPr>
              <w:t>Quantity</w:t>
            </w:r>
          </w:p>
        </w:tc>
        <w:tc>
          <w:tcPr>
            <w:tcW w:w="2268" w:type="dxa"/>
          </w:tcPr>
          <w:p w:rsidR="00B33325" w:rsidRPr="000B2F75" w:rsidRDefault="00B33325" w:rsidP="00B91749">
            <w:pPr>
              <w:pStyle w:val="NoSpacing"/>
              <w:jc w:val="both"/>
              <w:rPr>
                <w:rFonts w:ascii="Palatino Linotype" w:hAnsi="Palatino Linotype"/>
                <w:b/>
                <w:sz w:val="24"/>
                <w:szCs w:val="24"/>
              </w:rPr>
            </w:pPr>
            <w:r w:rsidRPr="000B2F75">
              <w:rPr>
                <w:rFonts w:ascii="Palatino Linotype" w:hAnsi="Palatino Linotype"/>
                <w:b/>
                <w:sz w:val="24"/>
                <w:szCs w:val="24"/>
              </w:rPr>
              <w:t xml:space="preserve">Delivery Schedule </w:t>
            </w:r>
          </w:p>
        </w:tc>
      </w:tr>
      <w:tr w:rsidR="00B33325" w:rsidTr="00B91749">
        <w:tc>
          <w:tcPr>
            <w:tcW w:w="1458" w:type="dxa"/>
          </w:tcPr>
          <w:p w:rsidR="00B33325" w:rsidRDefault="00B33325" w:rsidP="00B91749">
            <w:pPr>
              <w:pStyle w:val="NoSpacing"/>
              <w:jc w:val="both"/>
              <w:rPr>
                <w:rFonts w:ascii="Palatino Linotype" w:hAnsi="Palatino Linotype"/>
                <w:sz w:val="24"/>
                <w:szCs w:val="24"/>
              </w:rPr>
            </w:pPr>
          </w:p>
          <w:p w:rsidR="00B33325" w:rsidRDefault="00B33325" w:rsidP="00B91749">
            <w:pPr>
              <w:pStyle w:val="NoSpacing"/>
              <w:jc w:val="both"/>
              <w:rPr>
                <w:rFonts w:ascii="Palatino Linotype" w:hAnsi="Palatino Linotype"/>
                <w:sz w:val="24"/>
                <w:szCs w:val="24"/>
              </w:rPr>
            </w:pPr>
          </w:p>
          <w:p w:rsidR="00B33325" w:rsidRDefault="00B33325" w:rsidP="00B91749">
            <w:pPr>
              <w:pStyle w:val="NoSpacing"/>
              <w:jc w:val="both"/>
              <w:rPr>
                <w:rFonts w:ascii="Palatino Linotype" w:hAnsi="Palatino Linotype"/>
                <w:sz w:val="24"/>
                <w:szCs w:val="24"/>
              </w:rPr>
            </w:pPr>
          </w:p>
          <w:p w:rsidR="00B33325" w:rsidRDefault="00B33325" w:rsidP="00B91749">
            <w:pPr>
              <w:pStyle w:val="NoSpacing"/>
              <w:jc w:val="both"/>
              <w:rPr>
                <w:rFonts w:ascii="Palatino Linotype" w:hAnsi="Palatino Linotype"/>
                <w:sz w:val="24"/>
                <w:szCs w:val="24"/>
              </w:rPr>
            </w:pPr>
          </w:p>
        </w:tc>
        <w:tc>
          <w:tcPr>
            <w:tcW w:w="4140" w:type="dxa"/>
          </w:tcPr>
          <w:p w:rsidR="00B33325" w:rsidRDefault="00B33325" w:rsidP="00B91749">
            <w:pPr>
              <w:pStyle w:val="NoSpacing"/>
              <w:jc w:val="both"/>
              <w:rPr>
                <w:rFonts w:ascii="Palatino Linotype" w:hAnsi="Palatino Linotype"/>
                <w:sz w:val="24"/>
                <w:szCs w:val="24"/>
              </w:rPr>
            </w:pPr>
          </w:p>
        </w:tc>
        <w:tc>
          <w:tcPr>
            <w:tcW w:w="1710" w:type="dxa"/>
          </w:tcPr>
          <w:p w:rsidR="00B33325" w:rsidRDefault="00B33325" w:rsidP="00B91749">
            <w:pPr>
              <w:pStyle w:val="NoSpacing"/>
              <w:jc w:val="both"/>
              <w:rPr>
                <w:rFonts w:ascii="Palatino Linotype" w:hAnsi="Palatino Linotype"/>
                <w:sz w:val="24"/>
                <w:szCs w:val="24"/>
              </w:rPr>
            </w:pPr>
          </w:p>
        </w:tc>
        <w:tc>
          <w:tcPr>
            <w:tcW w:w="2268" w:type="dxa"/>
          </w:tcPr>
          <w:p w:rsidR="00B33325" w:rsidRDefault="00B33325" w:rsidP="00B91749">
            <w:pPr>
              <w:pStyle w:val="NoSpacing"/>
              <w:jc w:val="both"/>
              <w:rPr>
                <w:rFonts w:ascii="Palatino Linotype" w:hAnsi="Palatino Linotype"/>
                <w:sz w:val="24"/>
                <w:szCs w:val="24"/>
              </w:rPr>
            </w:pPr>
          </w:p>
        </w:tc>
      </w:tr>
    </w:tbl>
    <w:p w:rsidR="00B33325" w:rsidRDefault="00B33325" w:rsidP="00B33325">
      <w:pPr>
        <w:pStyle w:val="NoSpacing"/>
        <w:jc w:val="both"/>
        <w:rPr>
          <w:rFonts w:ascii="Palatino Linotype" w:hAnsi="Palatino Linotype"/>
          <w:sz w:val="24"/>
          <w:szCs w:val="24"/>
        </w:rPr>
      </w:pPr>
    </w:p>
    <w:p w:rsidR="00B33325" w:rsidRDefault="00B33325" w:rsidP="00B33325">
      <w:pPr>
        <w:pStyle w:val="NoSpacing"/>
        <w:jc w:val="both"/>
        <w:rPr>
          <w:rFonts w:ascii="Palatino Linotype" w:hAnsi="Palatino Linotype"/>
          <w:sz w:val="24"/>
          <w:szCs w:val="24"/>
        </w:rPr>
      </w:pPr>
      <w:r>
        <w:rPr>
          <w:rFonts w:ascii="Palatino Linotype" w:hAnsi="Palatino Linotype"/>
          <w:sz w:val="24"/>
          <w:szCs w:val="24"/>
        </w:rPr>
        <w:t xml:space="preserve">Amount of Bid </w:t>
      </w:r>
      <w:proofErr w:type="gramStart"/>
      <w:r>
        <w:rPr>
          <w:rFonts w:ascii="Palatino Linotype" w:hAnsi="Palatino Linotype"/>
          <w:sz w:val="24"/>
          <w:szCs w:val="24"/>
        </w:rPr>
        <w:t>Bond :</w:t>
      </w:r>
      <w:proofErr w:type="gramEnd"/>
      <w:r>
        <w:rPr>
          <w:rFonts w:ascii="Palatino Linotype" w:hAnsi="Palatino Linotype"/>
          <w:sz w:val="24"/>
          <w:szCs w:val="24"/>
        </w:rPr>
        <w:t xml:space="preserve"> LKR …………….. </w:t>
      </w:r>
      <w:proofErr w:type="gramStart"/>
      <w:r>
        <w:rPr>
          <w:rFonts w:ascii="Palatino Linotype" w:hAnsi="Palatino Linotype"/>
          <w:sz w:val="24"/>
          <w:szCs w:val="24"/>
        </w:rPr>
        <w:t>or</w:t>
      </w:r>
      <w:proofErr w:type="gramEnd"/>
      <w:r>
        <w:rPr>
          <w:rFonts w:ascii="Palatino Linotype" w:hAnsi="Palatino Linotype"/>
          <w:sz w:val="24"/>
          <w:szCs w:val="24"/>
        </w:rPr>
        <w:t xml:space="preserve"> USD ……………….. </w:t>
      </w:r>
      <w:proofErr w:type="gramStart"/>
      <w:r>
        <w:rPr>
          <w:rFonts w:ascii="Palatino Linotype" w:hAnsi="Palatino Linotype"/>
          <w:sz w:val="24"/>
          <w:szCs w:val="24"/>
        </w:rPr>
        <w:t>to</w:t>
      </w:r>
      <w:proofErr w:type="gramEnd"/>
      <w:r>
        <w:rPr>
          <w:rFonts w:ascii="Palatino Linotype" w:hAnsi="Palatino Linotype"/>
          <w:sz w:val="24"/>
          <w:szCs w:val="24"/>
        </w:rPr>
        <w:t xml:space="preserve"> be submitted along with the Bid Bond valid till ………………… (</w:t>
      </w:r>
      <w:proofErr w:type="gramStart"/>
      <w:r>
        <w:rPr>
          <w:rFonts w:ascii="Palatino Linotype" w:hAnsi="Palatino Linotype"/>
          <w:sz w:val="24"/>
          <w:szCs w:val="24"/>
        </w:rPr>
        <w:t>date</w:t>
      </w:r>
      <w:proofErr w:type="gramEnd"/>
      <w:r>
        <w:rPr>
          <w:rFonts w:ascii="Palatino Linotype" w:hAnsi="Palatino Linotype"/>
          <w:sz w:val="24"/>
          <w:szCs w:val="24"/>
        </w:rPr>
        <w:t>)</w:t>
      </w:r>
    </w:p>
    <w:p w:rsidR="00B33325" w:rsidRDefault="00B33325" w:rsidP="00B33325">
      <w:pPr>
        <w:pStyle w:val="NoSpacing"/>
        <w:jc w:val="both"/>
        <w:rPr>
          <w:rFonts w:ascii="Palatino Linotype" w:hAnsi="Palatino Linotype"/>
          <w:sz w:val="24"/>
          <w:szCs w:val="24"/>
        </w:rPr>
      </w:pPr>
    </w:p>
    <w:p w:rsidR="00B33325" w:rsidRDefault="00B33325" w:rsidP="00B33325">
      <w:pPr>
        <w:pStyle w:val="NoSpacing"/>
        <w:jc w:val="both"/>
        <w:rPr>
          <w:rFonts w:ascii="Palatino Linotype" w:hAnsi="Palatino Linotype"/>
          <w:sz w:val="24"/>
          <w:szCs w:val="24"/>
        </w:rPr>
      </w:pPr>
      <w:r>
        <w:rPr>
          <w:rFonts w:ascii="Palatino Linotype" w:hAnsi="Palatino Linotype"/>
          <w:sz w:val="24"/>
          <w:szCs w:val="24"/>
        </w:rPr>
        <w:t xml:space="preserve">Bid validity </w:t>
      </w:r>
      <w:proofErr w:type="gramStart"/>
      <w:r>
        <w:rPr>
          <w:rFonts w:ascii="Palatino Linotype" w:hAnsi="Palatino Linotype"/>
          <w:sz w:val="24"/>
          <w:szCs w:val="24"/>
        </w:rPr>
        <w:t>period :</w:t>
      </w:r>
      <w:proofErr w:type="gramEnd"/>
      <w:r>
        <w:rPr>
          <w:rFonts w:ascii="Palatino Linotype" w:hAnsi="Palatino Linotype"/>
          <w:sz w:val="24"/>
          <w:szCs w:val="24"/>
        </w:rPr>
        <w:t xml:space="preserve"> Bid should be valid till ………….. (</w:t>
      </w:r>
      <w:proofErr w:type="gramStart"/>
      <w:r>
        <w:rPr>
          <w:rFonts w:ascii="Palatino Linotype" w:hAnsi="Palatino Linotype"/>
          <w:sz w:val="24"/>
          <w:szCs w:val="24"/>
        </w:rPr>
        <w:t>date</w:t>
      </w:r>
      <w:proofErr w:type="gramEnd"/>
      <w:r>
        <w:rPr>
          <w:rFonts w:ascii="Palatino Linotype" w:hAnsi="Palatino Linotype"/>
          <w:sz w:val="24"/>
          <w:szCs w:val="24"/>
        </w:rPr>
        <w:t>)</w:t>
      </w:r>
    </w:p>
    <w:p w:rsidR="00B33325" w:rsidRDefault="00B33325" w:rsidP="00B33325">
      <w:pPr>
        <w:pStyle w:val="NoSpacing"/>
        <w:jc w:val="both"/>
        <w:rPr>
          <w:rFonts w:ascii="Palatino Linotype" w:hAnsi="Palatino Linotype"/>
          <w:sz w:val="24"/>
          <w:szCs w:val="24"/>
        </w:rPr>
      </w:pPr>
    </w:p>
    <w:p w:rsidR="00B33325" w:rsidRDefault="00B33325" w:rsidP="00B33325">
      <w:pPr>
        <w:pStyle w:val="NoSpacing"/>
        <w:jc w:val="both"/>
        <w:rPr>
          <w:rFonts w:ascii="Palatino Linotype" w:hAnsi="Palatino Linotype"/>
          <w:sz w:val="24"/>
          <w:szCs w:val="24"/>
        </w:rPr>
      </w:pPr>
      <w:r>
        <w:rPr>
          <w:rFonts w:ascii="Palatino Linotype" w:hAnsi="Palatino Linotype"/>
          <w:sz w:val="24"/>
          <w:szCs w:val="24"/>
        </w:rPr>
        <w:t xml:space="preserve">Bid Document </w:t>
      </w:r>
      <w:proofErr w:type="gramStart"/>
      <w:r>
        <w:rPr>
          <w:rFonts w:ascii="Palatino Linotype" w:hAnsi="Palatino Linotype"/>
          <w:sz w:val="24"/>
          <w:szCs w:val="24"/>
        </w:rPr>
        <w:t>Fee :</w:t>
      </w:r>
      <w:proofErr w:type="gramEnd"/>
      <w:r>
        <w:rPr>
          <w:rFonts w:ascii="Palatino Linotype" w:hAnsi="Palatino Linotype"/>
          <w:sz w:val="24"/>
          <w:szCs w:val="24"/>
        </w:rPr>
        <w:t xml:space="preserve"> …………………</w:t>
      </w:r>
    </w:p>
    <w:p w:rsidR="00B33325" w:rsidRDefault="00B33325" w:rsidP="00B33325">
      <w:pPr>
        <w:pStyle w:val="NoSpacing"/>
        <w:jc w:val="both"/>
        <w:rPr>
          <w:rFonts w:ascii="Palatino Linotype" w:hAnsi="Palatino Linotype"/>
          <w:sz w:val="24"/>
          <w:szCs w:val="24"/>
        </w:rPr>
      </w:pPr>
      <w:r>
        <w:rPr>
          <w:rFonts w:ascii="Palatino Linotype" w:hAnsi="Palatino Linotype"/>
          <w:sz w:val="24"/>
          <w:szCs w:val="24"/>
        </w:rPr>
        <w:t>(</w:t>
      </w:r>
      <w:proofErr w:type="gramStart"/>
      <w:r>
        <w:rPr>
          <w:rFonts w:ascii="Palatino Linotype" w:hAnsi="Palatino Linotype"/>
          <w:sz w:val="24"/>
          <w:szCs w:val="24"/>
        </w:rPr>
        <w:t>should</w:t>
      </w:r>
      <w:proofErr w:type="gramEnd"/>
      <w:r>
        <w:rPr>
          <w:rFonts w:ascii="Palatino Linotype" w:hAnsi="Palatino Linotype"/>
          <w:sz w:val="24"/>
          <w:szCs w:val="24"/>
        </w:rPr>
        <w:t xml:space="preserve"> be paid in cash to SPC for each set of Bid Documents)</w:t>
      </w:r>
    </w:p>
    <w:p w:rsidR="00B33325" w:rsidRDefault="00B33325" w:rsidP="00B33325">
      <w:pPr>
        <w:pStyle w:val="NoSpacing"/>
        <w:jc w:val="both"/>
        <w:rPr>
          <w:rFonts w:ascii="Palatino Linotype" w:hAnsi="Palatino Linotype"/>
          <w:sz w:val="24"/>
          <w:szCs w:val="24"/>
        </w:rPr>
      </w:pPr>
    </w:p>
    <w:p w:rsidR="00B33325" w:rsidRDefault="00B33325" w:rsidP="00B33325">
      <w:pPr>
        <w:pStyle w:val="NoSpacing"/>
        <w:jc w:val="both"/>
        <w:rPr>
          <w:rFonts w:ascii="Palatino Linotype" w:hAnsi="Palatino Linotype"/>
          <w:b/>
          <w:sz w:val="24"/>
          <w:szCs w:val="24"/>
          <w:u w:val="single"/>
        </w:rPr>
      </w:pPr>
      <w:r w:rsidRPr="000B2F75">
        <w:rPr>
          <w:rFonts w:ascii="Palatino Linotype" w:hAnsi="Palatino Linotype"/>
          <w:b/>
          <w:sz w:val="24"/>
          <w:szCs w:val="24"/>
          <w:u w:val="single"/>
        </w:rPr>
        <w:t>MSD CONDITIONS OF SUPPLY</w:t>
      </w:r>
    </w:p>
    <w:p w:rsidR="00B33325" w:rsidRDefault="00B33325" w:rsidP="00B33325">
      <w:pPr>
        <w:pStyle w:val="NoSpacing"/>
        <w:jc w:val="both"/>
        <w:rPr>
          <w:rFonts w:ascii="Palatino Linotype" w:hAnsi="Palatino Linotype"/>
          <w:b/>
          <w:sz w:val="24"/>
          <w:szCs w:val="24"/>
          <w:u w:val="single"/>
        </w:rPr>
      </w:pPr>
    </w:p>
    <w:p w:rsidR="00B33325" w:rsidRPr="000B2F75" w:rsidRDefault="00B33325" w:rsidP="00B33325">
      <w:pPr>
        <w:pStyle w:val="NoSpacing"/>
        <w:jc w:val="both"/>
        <w:rPr>
          <w:rFonts w:ascii="Palatino Linotype" w:hAnsi="Palatino Linotype"/>
          <w:sz w:val="24"/>
          <w:szCs w:val="24"/>
        </w:rPr>
      </w:pPr>
      <w:r w:rsidRPr="000B2F75">
        <w:rPr>
          <w:rFonts w:ascii="Palatino Linotype" w:hAnsi="Palatino Linotype"/>
          <w:sz w:val="24"/>
          <w:szCs w:val="24"/>
        </w:rPr>
        <w:t>1.</w:t>
      </w:r>
    </w:p>
    <w:p w:rsidR="00B33325" w:rsidRPr="000B2F75" w:rsidRDefault="00B33325" w:rsidP="00B33325">
      <w:pPr>
        <w:pStyle w:val="NoSpacing"/>
        <w:jc w:val="both"/>
        <w:rPr>
          <w:rFonts w:ascii="Palatino Linotype" w:hAnsi="Palatino Linotype"/>
          <w:sz w:val="24"/>
          <w:szCs w:val="24"/>
        </w:rPr>
      </w:pPr>
      <w:r w:rsidRPr="000B2F75">
        <w:rPr>
          <w:rFonts w:ascii="Palatino Linotype" w:hAnsi="Palatino Linotype"/>
          <w:sz w:val="24"/>
          <w:szCs w:val="24"/>
        </w:rPr>
        <w:t xml:space="preserve">2. </w:t>
      </w:r>
    </w:p>
    <w:p w:rsidR="00B33325" w:rsidRDefault="00B33325" w:rsidP="00B33325">
      <w:pPr>
        <w:jc w:val="both"/>
      </w:pPr>
    </w:p>
    <w:p w:rsidR="00B33325" w:rsidRDefault="00B33325" w:rsidP="00B33325">
      <w:pPr>
        <w:jc w:val="both"/>
      </w:pPr>
      <w:proofErr w:type="gramStart"/>
      <w:r>
        <w:t>Abbreviations :</w:t>
      </w:r>
      <w:proofErr w:type="gramEnd"/>
      <w:r>
        <w:t xml:space="preserve"> SPC ; State Pharmaceuticals Corporation, MSD; Medical Supplies Division</w:t>
      </w:r>
    </w:p>
    <w:p w:rsidR="00B33325" w:rsidRDefault="00B33325" w:rsidP="00B33325">
      <w:pPr>
        <w:jc w:val="both"/>
      </w:pPr>
    </w:p>
    <w:p w:rsidR="00B33325" w:rsidRDefault="00B33325" w:rsidP="00B33325">
      <w:pPr>
        <w:jc w:val="both"/>
      </w:pPr>
    </w:p>
    <w:p w:rsidR="00B33325" w:rsidRDefault="00B33325" w:rsidP="00B33325">
      <w:pPr>
        <w:pStyle w:val="NoSpacing"/>
        <w:spacing w:line="360" w:lineRule="auto"/>
        <w:jc w:val="both"/>
        <w:rPr>
          <w:rFonts w:ascii="Palatino Linotype" w:hAnsi="Palatino Linotype"/>
          <w:sz w:val="24"/>
          <w:szCs w:val="24"/>
        </w:rPr>
      </w:pPr>
      <w:r>
        <w:rPr>
          <w:rFonts w:ascii="Palatino Linotype" w:hAnsi="Palatino Linotype"/>
          <w:sz w:val="24"/>
          <w:szCs w:val="24"/>
        </w:rPr>
        <w:t xml:space="preserve">      </w:t>
      </w:r>
    </w:p>
    <w:p w:rsidR="00B33325" w:rsidRDefault="00B33325" w:rsidP="00B33325">
      <w:pPr>
        <w:pStyle w:val="NoSpacing"/>
        <w:spacing w:line="360" w:lineRule="auto"/>
        <w:jc w:val="both"/>
        <w:rPr>
          <w:rFonts w:ascii="Palatino Linotype" w:hAnsi="Palatino Linotype"/>
          <w:sz w:val="24"/>
          <w:szCs w:val="24"/>
        </w:rPr>
      </w:pPr>
    </w:p>
    <w:p w:rsidR="00B33325" w:rsidRDefault="00B33325" w:rsidP="00B33325">
      <w:pPr>
        <w:pStyle w:val="NoSpacing"/>
        <w:spacing w:line="360" w:lineRule="auto"/>
        <w:jc w:val="both"/>
        <w:rPr>
          <w:rFonts w:ascii="Palatino Linotype" w:hAnsi="Palatino Linotype"/>
          <w:sz w:val="24"/>
          <w:szCs w:val="24"/>
        </w:rPr>
      </w:pPr>
    </w:p>
    <w:p w:rsidR="00B33325" w:rsidRDefault="00B33325" w:rsidP="00B33325">
      <w:pPr>
        <w:pStyle w:val="NoSpacing"/>
        <w:spacing w:line="360" w:lineRule="auto"/>
        <w:jc w:val="both"/>
        <w:rPr>
          <w:rFonts w:ascii="Palatino Linotype" w:hAnsi="Palatino Linotype"/>
          <w:sz w:val="24"/>
          <w:szCs w:val="24"/>
        </w:rPr>
      </w:pPr>
    </w:p>
    <w:p w:rsidR="00B33325" w:rsidRDefault="00B33325" w:rsidP="00B33325">
      <w:pPr>
        <w:pStyle w:val="NoSpacing"/>
        <w:spacing w:line="360" w:lineRule="auto"/>
        <w:jc w:val="both"/>
        <w:rPr>
          <w:rFonts w:ascii="Palatino Linotype" w:hAnsi="Palatino Linotype"/>
          <w:sz w:val="24"/>
          <w:szCs w:val="24"/>
        </w:rPr>
      </w:pPr>
    </w:p>
    <w:p w:rsidR="00B33325" w:rsidRDefault="00B33325" w:rsidP="00B33325">
      <w:pPr>
        <w:pStyle w:val="NoSpacing"/>
        <w:spacing w:line="360" w:lineRule="auto"/>
        <w:jc w:val="both"/>
        <w:rPr>
          <w:rFonts w:ascii="Palatino Linotype" w:hAnsi="Palatino Linotype"/>
          <w:sz w:val="24"/>
          <w:szCs w:val="24"/>
        </w:rPr>
      </w:pPr>
      <w:r>
        <w:rPr>
          <w:rFonts w:ascii="Palatino Linotype" w:hAnsi="Palatino Linotype"/>
          <w:sz w:val="24"/>
          <w:szCs w:val="24"/>
        </w:rPr>
        <w:t>28.1</w:t>
      </w:r>
    </w:p>
    <w:p w:rsidR="00B33325" w:rsidRDefault="00B33325" w:rsidP="00B33325">
      <w:pPr>
        <w:widowControl w:val="0"/>
        <w:tabs>
          <w:tab w:val="left" w:pos="351"/>
          <w:tab w:val="left" w:pos="895"/>
        </w:tabs>
        <w:spacing w:line="272" w:lineRule="exact"/>
        <w:ind w:left="1080" w:hanging="540"/>
        <w:jc w:val="both"/>
        <w:rPr>
          <w:rFonts w:ascii="Palatino Linotype" w:hAnsi="Palatino Linotype" w:cs="Arial"/>
          <w:color w:val="000000" w:themeColor="text1"/>
        </w:rPr>
      </w:pPr>
      <w:r>
        <w:rPr>
          <w:rFonts w:ascii="Palatino Linotype" w:hAnsi="Palatino Linotype"/>
        </w:rPr>
        <w:t xml:space="preserve">v)   </w:t>
      </w:r>
      <w:r w:rsidRPr="00545498">
        <w:rPr>
          <w:rFonts w:ascii="Palatino Linotype" w:hAnsi="Palatino Linotype" w:cs="Arial"/>
          <w:color w:val="000000" w:themeColor="text1"/>
        </w:rPr>
        <w:t>The Corporation shall list out the bids which are conformed to the technical specifications as most responsive substantially responsive bids irrespective of prices they have offered as the lowest, second lowest, third lowest etc. to use in case of the lowest evaluated responsive bidder refuses to supply during the specified time frame. P</w:t>
      </w:r>
      <w:r>
        <w:rPr>
          <w:rFonts w:ascii="Palatino Linotype" w:hAnsi="Palatino Linotype" w:cs="Arial"/>
          <w:color w:val="000000" w:themeColor="text1"/>
        </w:rPr>
        <w:t>l</w:t>
      </w:r>
      <w:r w:rsidRPr="00545498">
        <w:rPr>
          <w:rFonts w:ascii="Palatino Linotype" w:hAnsi="Palatino Linotype" w:cs="Arial"/>
          <w:color w:val="000000" w:themeColor="text1"/>
        </w:rPr>
        <w:t xml:space="preserve">ease note that price quoted should be 10% range of the lowest bid. Instead of awarding 100% of quantities of respective items to be procured, the supply of quantities can be distributed among responsive bidders on a </w:t>
      </w:r>
      <w:r>
        <w:rPr>
          <w:rFonts w:ascii="Palatino Linotype" w:hAnsi="Palatino Linotype" w:cs="Arial"/>
          <w:color w:val="000000" w:themeColor="text1"/>
        </w:rPr>
        <w:t>predetermined schedule Such as</w:t>
      </w:r>
      <w:proofErr w:type="gramStart"/>
      <w:r>
        <w:rPr>
          <w:rFonts w:ascii="Palatino Linotype" w:hAnsi="Palatino Linotype" w:cs="Arial"/>
          <w:color w:val="000000" w:themeColor="text1"/>
        </w:rPr>
        <w:t>..</w:t>
      </w:r>
      <w:proofErr w:type="gramEnd"/>
    </w:p>
    <w:p w:rsidR="00B33325" w:rsidRPr="00545498" w:rsidRDefault="00B33325" w:rsidP="00B33325">
      <w:pPr>
        <w:widowControl w:val="0"/>
        <w:tabs>
          <w:tab w:val="left" w:pos="351"/>
          <w:tab w:val="left" w:pos="895"/>
        </w:tabs>
        <w:spacing w:line="272" w:lineRule="exact"/>
        <w:ind w:left="1080" w:hanging="540"/>
        <w:jc w:val="both"/>
        <w:rPr>
          <w:rFonts w:ascii="Palatino Linotype" w:hAnsi="Palatino Linotype" w:cs="Arial"/>
          <w:color w:val="000000" w:themeColor="text1"/>
        </w:rPr>
      </w:pPr>
    </w:p>
    <w:p w:rsidR="00B33325" w:rsidRPr="00545498" w:rsidRDefault="00B33325" w:rsidP="00B33325">
      <w:pPr>
        <w:widowControl w:val="0"/>
        <w:tabs>
          <w:tab w:val="left" w:pos="351"/>
          <w:tab w:val="left" w:pos="895"/>
        </w:tabs>
        <w:spacing w:line="272" w:lineRule="exact"/>
        <w:ind w:left="1439" w:hanging="544"/>
        <w:jc w:val="both"/>
        <w:rPr>
          <w:rFonts w:ascii="Palatino Linotype" w:hAnsi="Palatino Linotype" w:cs="Arial"/>
          <w:color w:val="000000" w:themeColor="text1"/>
        </w:rPr>
      </w:pPr>
    </w:p>
    <w:tbl>
      <w:tblPr>
        <w:tblStyle w:val="TableGrid"/>
        <w:tblW w:w="0" w:type="auto"/>
        <w:tblInd w:w="1439" w:type="dxa"/>
        <w:tblLook w:val="04A0"/>
      </w:tblPr>
      <w:tblGrid>
        <w:gridCol w:w="2714"/>
        <w:gridCol w:w="2657"/>
        <w:gridCol w:w="2766"/>
      </w:tblGrid>
      <w:tr w:rsidR="00B33325" w:rsidRPr="00545498" w:rsidTr="00B91749">
        <w:tc>
          <w:tcPr>
            <w:tcW w:w="2714" w:type="dxa"/>
            <w:tcBorders>
              <w:top w:val="single" w:sz="4" w:space="0" w:color="auto"/>
              <w:left w:val="single" w:sz="4" w:space="0" w:color="auto"/>
              <w:bottom w:val="single" w:sz="4" w:space="0" w:color="auto"/>
              <w:right w:val="single" w:sz="4" w:space="0" w:color="auto"/>
            </w:tcBorders>
            <w:hideMark/>
          </w:tcPr>
          <w:p w:rsidR="00B33325" w:rsidRPr="003F07E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3F07E8">
              <w:rPr>
                <w:rFonts w:ascii="Palatino Linotype" w:hAnsi="Palatino Linotype" w:cs="Arial"/>
                <w:color w:val="000000" w:themeColor="text1"/>
              </w:rPr>
              <w:t>Name of the Bidder/ Supplier</w:t>
            </w:r>
          </w:p>
        </w:tc>
        <w:tc>
          <w:tcPr>
            <w:tcW w:w="2657" w:type="dxa"/>
            <w:tcBorders>
              <w:top w:val="single" w:sz="4" w:space="0" w:color="auto"/>
              <w:left w:val="single" w:sz="4" w:space="0" w:color="auto"/>
              <w:bottom w:val="single" w:sz="4" w:space="0" w:color="auto"/>
              <w:right w:val="single" w:sz="4" w:space="0" w:color="auto"/>
            </w:tcBorders>
            <w:hideMark/>
          </w:tcPr>
          <w:p w:rsidR="00B33325" w:rsidRPr="003F07E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3F07E8">
              <w:rPr>
                <w:rFonts w:ascii="Palatino Linotype" w:hAnsi="Palatino Linotype" w:cs="Arial"/>
                <w:color w:val="000000" w:themeColor="text1"/>
              </w:rPr>
              <w:t>Rank as per the Price quoted</w:t>
            </w:r>
          </w:p>
        </w:tc>
        <w:tc>
          <w:tcPr>
            <w:tcW w:w="2766" w:type="dxa"/>
            <w:tcBorders>
              <w:top w:val="single" w:sz="4" w:space="0" w:color="auto"/>
              <w:left w:val="single" w:sz="4" w:space="0" w:color="auto"/>
              <w:bottom w:val="single" w:sz="4" w:space="0" w:color="auto"/>
              <w:right w:val="single" w:sz="4" w:space="0" w:color="auto"/>
            </w:tcBorders>
            <w:hideMark/>
          </w:tcPr>
          <w:p w:rsidR="00B33325" w:rsidRPr="003F07E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3F07E8">
              <w:rPr>
                <w:rFonts w:ascii="Palatino Linotype" w:hAnsi="Palatino Linotype" w:cs="Arial"/>
                <w:color w:val="000000" w:themeColor="text1"/>
              </w:rPr>
              <w:t xml:space="preserve">Percentage of Supply of quantities </w:t>
            </w:r>
          </w:p>
        </w:tc>
      </w:tr>
      <w:tr w:rsidR="00B33325" w:rsidRPr="00545498" w:rsidTr="00B91749">
        <w:tc>
          <w:tcPr>
            <w:tcW w:w="2714"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The lowest</w:t>
            </w:r>
          </w:p>
        </w:tc>
        <w:tc>
          <w:tcPr>
            <w:tcW w:w="2657"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1</w:t>
            </w:r>
          </w:p>
        </w:tc>
        <w:tc>
          <w:tcPr>
            <w:tcW w:w="2766"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60%</w:t>
            </w:r>
          </w:p>
        </w:tc>
      </w:tr>
      <w:tr w:rsidR="00B33325" w:rsidRPr="00545498" w:rsidTr="00B91749">
        <w:tc>
          <w:tcPr>
            <w:tcW w:w="2714"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2</w:t>
            </w:r>
            <w:r w:rsidRPr="00545498">
              <w:rPr>
                <w:rFonts w:ascii="Palatino Linotype" w:hAnsi="Palatino Linotype" w:cs="Arial"/>
                <w:color w:val="000000" w:themeColor="text1"/>
                <w:vertAlign w:val="superscript"/>
              </w:rPr>
              <w:t>nd</w:t>
            </w:r>
            <w:r w:rsidRPr="00545498">
              <w:rPr>
                <w:rFonts w:ascii="Palatino Linotype" w:hAnsi="Palatino Linotype" w:cs="Arial"/>
                <w:color w:val="000000" w:themeColor="text1"/>
              </w:rPr>
              <w:t xml:space="preserve"> Lowest</w:t>
            </w:r>
          </w:p>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3</w:t>
            </w:r>
            <w:r w:rsidRPr="00545498">
              <w:rPr>
                <w:rFonts w:ascii="Palatino Linotype" w:hAnsi="Palatino Linotype" w:cs="Arial"/>
                <w:color w:val="000000" w:themeColor="text1"/>
                <w:vertAlign w:val="superscript"/>
              </w:rPr>
              <w:t>rd</w:t>
            </w:r>
            <w:r w:rsidRPr="00545498">
              <w:rPr>
                <w:rFonts w:ascii="Palatino Linotype" w:hAnsi="Palatino Linotype" w:cs="Arial"/>
                <w:color w:val="000000" w:themeColor="text1"/>
              </w:rPr>
              <w:t xml:space="preserve"> Lowest</w:t>
            </w:r>
          </w:p>
        </w:tc>
        <w:tc>
          <w:tcPr>
            <w:tcW w:w="2657"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2</w:t>
            </w:r>
          </w:p>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3</w:t>
            </w:r>
          </w:p>
        </w:tc>
        <w:tc>
          <w:tcPr>
            <w:tcW w:w="2766" w:type="dxa"/>
            <w:tcBorders>
              <w:top w:val="single" w:sz="4" w:space="0" w:color="auto"/>
              <w:left w:val="single" w:sz="4" w:space="0" w:color="auto"/>
              <w:bottom w:val="single" w:sz="4" w:space="0" w:color="auto"/>
              <w:right w:val="single" w:sz="4" w:space="0" w:color="auto"/>
            </w:tcBorders>
            <w:hideMark/>
          </w:tcPr>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30%</w:t>
            </w:r>
          </w:p>
          <w:p w:rsidR="00B33325" w:rsidRPr="00545498" w:rsidRDefault="00B33325" w:rsidP="00B91749">
            <w:pPr>
              <w:widowControl w:val="0"/>
              <w:tabs>
                <w:tab w:val="left" w:pos="351"/>
                <w:tab w:val="left" w:pos="895"/>
              </w:tabs>
              <w:spacing w:line="272" w:lineRule="exact"/>
              <w:jc w:val="both"/>
              <w:rPr>
                <w:rFonts w:ascii="Palatino Linotype" w:hAnsi="Palatino Linotype" w:cs="Arial"/>
                <w:color w:val="000000" w:themeColor="text1"/>
              </w:rPr>
            </w:pPr>
            <w:r w:rsidRPr="00545498">
              <w:rPr>
                <w:rFonts w:ascii="Palatino Linotype" w:hAnsi="Palatino Linotype" w:cs="Arial"/>
                <w:color w:val="000000" w:themeColor="text1"/>
              </w:rPr>
              <w:t xml:space="preserve">  10%</w:t>
            </w:r>
          </w:p>
        </w:tc>
      </w:tr>
    </w:tbl>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Default="00B33325" w:rsidP="00B33325">
      <w:pPr>
        <w:widowControl w:val="0"/>
        <w:tabs>
          <w:tab w:val="left" w:pos="498"/>
          <w:tab w:val="right" w:pos="9649"/>
        </w:tabs>
        <w:spacing w:line="385" w:lineRule="exact"/>
        <w:jc w:val="right"/>
        <w:rPr>
          <w:rFonts w:ascii="Arial" w:hAnsi="Arial" w:cs="Arial"/>
          <w:b/>
          <w:bCs/>
          <w:color w:val="000000" w:themeColor="text1"/>
          <w:sz w:val="22"/>
        </w:rPr>
      </w:pPr>
    </w:p>
    <w:p w:rsidR="00B33325" w:rsidRPr="00B73F8C" w:rsidRDefault="00B33325" w:rsidP="00B33325">
      <w:pPr>
        <w:widowControl w:val="0"/>
        <w:tabs>
          <w:tab w:val="left" w:pos="498"/>
          <w:tab w:val="right" w:pos="9649"/>
        </w:tabs>
        <w:spacing w:line="385" w:lineRule="exact"/>
        <w:jc w:val="right"/>
        <w:rPr>
          <w:rFonts w:ascii="Arial" w:hAnsi="Arial" w:cs="Arial"/>
          <w:b/>
          <w:bCs/>
          <w:color w:val="000000" w:themeColor="text1"/>
          <w:sz w:val="22"/>
        </w:rPr>
      </w:pPr>
      <w:r w:rsidRPr="00B73F8C">
        <w:rPr>
          <w:rFonts w:ascii="Arial" w:hAnsi="Arial" w:cs="Arial"/>
          <w:b/>
          <w:bCs/>
          <w:color w:val="000000" w:themeColor="text1"/>
          <w:sz w:val="22"/>
        </w:rPr>
        <w:lastRenderedPageBreak/>
        <w:t>Annex VI</w:t>
      </w:r>
    </w:p>
    <w:p w:rsidR="00B33325" w:rsidRPr="00811ABB" w:rsidRDefault="00B33325" w:rsidP="00B33325">
      <w:pPr>
        <w:widowControl w:val="0"/>
        <w:tabs>
          <w:tab w:val="left" w:pos="498"/>
          <w:tab w:val="right" w:pos="9649"/>
        </w:tabs>
        <w:jc w:val="center"/>
        <w:rPr>
          <w:rFonts w:ascii="Arial" w:hAnsi="Arial" w:cs="Arial"/>
          <w:b/>
          <w:color w:val="000000" w:themeColor="text1"/>
          <w:sz w:val="16"/>
          <w:szCs w:val="18"/>
        </w:rPr>
      </w:pPr>
    </w:p>
    <w:p w:rsidR="00B33325" w:rsidRPr="00B73F8C" w:rsidRDefault="00B33325" w:rsidP="00B33325">
      <w:pPr>
        <w:widowControl w:val="0"/>
        <w:tabs>
          <w:tab w:val="left" w:pos="498"/>
          <w:tab w:val="right" w:pos="9649"/>
        </w:tabs>
        <w:jc w:val="center"/>
        <w:rPr>
          <w:rFonts w:ascii="Arial" w:hAnsi="Arial" w:cs="Arial"/>
          <w:b/>
          <w:color w:val="000000" w:themeColor="text1"/>
        </w:rPr>
      </w:pPr>
      <w:r w:rsidRPr="00B73F8C">
        <w:rPr>
          <w:rFonts w:ascii="Arial" w:hAnsi="Arial" w:cs="Arial"/>
          <w:b/>
          <w:color w:val="000000" w:themeColor="text1"/>
        </w:rPr>
        <w:t>SPECIMEN OF CONTRACT FORM (IB)</w:t>
      </w:r>
    </w:p>
    <w:p w:rsidR="00B33325" w:rsidRPr="00B73F8C" w:rsidRDefault="00B33325" w:rsidP="00B33325">
      <w:pPr>
        <w:widowControl w:val="0"/>
        <w:tabs>
          <w:tab w:val="left" w:pos="498"/>
          <w:tab w:val="right" w:pos="9649"/>
        </w:tabs>
        <w:jc w:val="center"/>
        <w:rPr>
          <w:rFonts w:ascii="Arial" w:hAnsi="Arial" w:cs="Arial"/>
          <w:b/>
          <w:color w:val="000000" w:themeColor="text1"/>
          <w:sz w:val="28"/>
          <w:szCs w:val="30"/>
        </w:rPr>
      </w:pPr>
    </w:p>
    <w:p w:rsidR="00B33325" w:rsidRPr="00B73F8C" w:rsidRDefault="00B33325" w:rsidP="00B33325">
      <w:pPr>
        <w:widowControl w:val="0"/>
        <w:tabs>
          <w:tab w:val="left" w:pos="498"/>
          <w:tab w:val="right" w:pos="9649"/>
        </w:tabs>
        <w:jc w:val="center"/>
        <w:rPr>
          <w:rFonts w:ascii="Arial" w:hAnsi="Arial" w:cs="Arial"/>
          <w:b/>
          <w:color w:val="000000" w:themeColor="text1"/>
          <w:sz w:val="28"/>
          <w:szCs w:val="30"/>
        </w:rPr>
      </w:pPr>
      <w:r w:rsidRPr="00B73F8C">
        <w:rPr>
          <w:rFonts w:ascii="Arial" w:hAnsi="Arial" w:cs="Arial"/>
          <w:b/>
          <w:color w:val="000000" w:themeColor="text1"/>
          <w:sz w:val="28"/>
          <w:szCs w:val="30"/>
        </w:rPr>
        <w:t xml:space="preserve">STATE PHARMACEUTICALS CORPORATION OF </w:t>
      </w:r>
      <w:r w:rsidRPr="00B73F8C">
        <w:rPr>
          <w:rFonts w:ascii="Arial" w:hAnsi="Arial" w:cs="Arial"/>
          <w:b/>
          <w:color w:val="000000" w:themeColor="text1"/>
          <w:sz w:val="26"/>
          <w:szCs w:val="30"/>
        </w:rPr>
        <w:t xml:space="preserve">SRI </w:t>
      </w:r>
      <w:r w:rsidRPr="00B73F8C">
        <w:rPr>
          <w:rFonts w:ascii="Arial" w:hAnsi="Arial" w:cs="Arial"/>
          <w:b/>
          <w:color w:val="000000" w:themeColor="text1"/>
          <w:sz w:val="28"/>
          <w:szCs w:val="30"/>
        </w:rPr>
        <w:t>LANKA</w:t>
      </w:r>
    </w:p>
    <w:p w:rsidR="00B33325" w:rsidRPr="00B73F8C" w:rsidRDefault="00B33325" w:rsidP="00B33325">
      <w:pPr>
        <w:widowControl w:val="0"/>
        <w:tabs>
          <w:tab w:val="left" w:pos="498"/>
          <w:tab w:val="right" w:pos="9649"/>
        </w:tabs>
        <w:jc w:val="center"/>
        <w:rPr>
          <w:rFonts w:ascii="Arial" w:hAnsi="Arial" w:cs="Arial"/>
          <w:bCs/>
          <w:i/>
          <w:color w:val="000000" w:themeColor="text1"/>
          <w:sz w:val="18"/>
        </w:rPr>
      </w:pPr>
      <w:r w:rsidRPr="00B73F8C">
        <w:rPr>
          <w:rFonts w:ascii="Arial" w:hAnsi="Arial" w:cs="Arial"/>
          <w:bCs/>
          <w:color w:val="000000" w:themeColor="text1"/>
          <w:sz w:val="16"/>
        </w:rPr>
        <w:t xml:space="preserve">(Established under the State </w:t>
      </w:r>
      <w:r w:rsidRPr="00B73F8C">
        <w:rPr>
          <w:rFonts w:ascii="Arial" w:hAnsi="Arial" w:cs="Arial"/>
          <w:bCs/>
          <w:color w:val="000000" w:themeColor="text1"/>
          <w:sz w:val="22"/>
        </w:rPr>
        <w:t xml:space="preserve">Industrial Corporation </w:t>
      </w:r>
      <w:r w:rsidRPr="00B73F8C">
        <w:rPr>
          <w:rFonts w:ascii="Arial" w:hAnsi="Arial" w:cs="Arial"/>
          <w:bCs/>
          <w:color w:val="000000" w:themeColor="text1"/>
          <w:sz w:val="16"/>
        </w:rPr>
        <w:t xml:space="preserve">Act, No. 49 of </w:t>
      </w:r>
      <w:r w:rsidRPr="00B73F8C">
        <w:rPr>
          <w:rFonts w:ascii="Arial" w:hAnsi="Arial" w:cs="Arial"/>
          <w:bCs/>
          <w:i/>
          <w:color w:val="000000" w:themeColor="text1"/>
          <w:sz w:val="18"/>
        </w:rPr>
        <w:t>1957)</w:t>
      </w:r>
    </w:p>
    <w:p w:rsidR="00B33325" w:rsidRPr="00B73F8C" w:rsidRDefault="00B33325" w:rsidP="00B33325">
      <w:pPr>
        <w:widowControl w:val="0"/>
        <w:tabs>
          <w:tab w:val="left" w:pos="204"/>
        </w:tabs>
        <w:jc w:val="center"/>
        <w:rPr>
          <w:rFonts w:ascii="Arial" w:hAnsi="Arial" w:cs="Arial"/>
          <w:color w:val="000000" w:themeColor="text1"/>
          <w:sz w:val="16"/>
          <w:szCs w:val="16"/>
        </w:rPr>
      </w:pPr>
      <w:r w:rsidRPr="00B73F8C">
        <w:rPr>
          <w:rFonts w:ascii="Arial" w:hAnsi="Arial" w:cs="Arial"/>
          <w:color w:val="000000" w:themeColor="text1"/>
          <w:sz w:val="16"/>
          <w:szCs w:val="16"/>
        </w:rPr>
        <w:t xml:space="preserve">NO. </w:t>
      </w:r>
      <w:proofErr w:type="gramStart"/>
      <w:r w:rsidRPr="00B73F8C">
        <w:rPr>
          <w:rFonts w:ascii="Arial" w:hAnsi="Arial" w:cs="Arial"/>
          <w:color w:val="000000" w:themeColor="text1"/>
          <w:sz w:val="16"/>
          <w:szCs w:val="16"/>
        </w:rPr>
        <w:t xml:space="preserve">75, Sir Baron </w:t>
      </w:r>
      <w:proofErr w:type="spellStart"/>
      <w:r w:rsidRPr="00B73F8C">
        <w:rPr>
          <w:rFonts w:ascii="Arial" w:hAnsi="Arial" w:cs="Arial"/>
          <w:color w:val="000000" w:themeColor="text1"/>
          <w:sz w:val="16"/>
          <w:szCs w:val="16"/>
        </w:rPr>
        <w:t>Jayatillake</w:t>
      </w:r>
      <w:proofErr w:type="spellEnd"/>
      <w:r>
        <w:rPr>
          <w:rFonts w:ascii="Arial" w:hAnsi="Arial" w:cs="Arial"/>
          <w:color w:val="000000" w:themeColor="text1"/>
          <w:sz w:val="16"/>
          <w:szCs w:val="16"/>
        </w:rPr>
        <w:t xml:space="preserve"> </w:t>
      </w:r>
      <w:r w:rsidRPr="00B73F8C">
        <w:rPr>
          <w:rFonts w:ascii="Arial" w:hAnsi="Arial" w:cs="Arial"/>
          <w:color w:val="000000" w:themeColor="text1"/>
          <w:sz w:val="16"/>
          <w:szCs w:val="16"/>
        </w:rPr>
        <w:t>Mawatha, Colombo 01.Sri Lanka.</w:t>
      </w:r>
      <w:proofErr w:type="gramEnd"/>
    </w:p>
    <w:p w:rsidR="00B33325" w:rsidRPr="00B73F8C" w:rsidRDefault="00B33325" w:rsidP="00B33325">
      <w:pPr>
        <w:widowControl w:val="0"/>
        <w:tabs>
          <w:tab w:val="left" w:pos="498"/>
          <w:tab w:val="right" w:pos="9649"/>
        </w:tabs>
        <w:jc w:val="center"/>
        <w:rPr>
          <w:rFonts w:ascii="Arial" w:hAnsi="Arial" w:cs="Arial"/>
          <w:color w:val="000000" w:themeColor="text1"/>
          <w:sz w:val="16"/>
        </w:rPr>
      </w:pPr>
      <w:r w:rsidRPr="00B73F8C">
        <w:rPr>
          <w:rFonts w:ascii="Arial" w:hAnsi="Arial" w:cs="Arial"/>
          <w:color w:val="000000" w:themeColor="text1"/>
          <w:sz w:val="16"/>
        </w:rPr>
        <w:t>Telephone (00)94-1-326227 or 2391538 Fax: (00)94-11-2446204</w:t>
      </w:r>
    </w:p>
    <w:p w:rsidR="00B33325" w:rsidRPr="00B73F8C" w:rsidRDefault="00B33325" w:rsidP="00B33325">
      <w:pPr>
        <w:widowControl w:val="0"/>
        <w:tabs>
          <w:tab w:val="left" w:pos="498"/>
          <w:tab w:val="right" w:pos="9649"/>
        </w:tabs>
        <w:jc w:val="center"/>
        <w:rPr>
          <w:rFonts w:ascii="Arial" w:hAnsi="Arial" w:cs="Arial"/>
          <w:color w:val="000000" w:themeColor="text1"/>
          <w:sz w:val="16"/>
        </w:rPr>
      </w:pPr>
      <w:r w:rsidRPr="00B73F8C">
        <w:rPr>
          <w:rFonts w:ascii="Arial" w:hAnsi="Arial" w:cs="Arial"/>
          <w:color w:val="000000" w:themeColor="text1"/>
          <w:sz w:val="16"/>
        </w:rPr>
        <w:t xml:space="preserve">E-mail: </w:t>
      </w:r>
      <w:hyperlink r:id="rId17" w:history="1">
        <w:r w:rsidRPr="00B73F8C">
          <w:rPr>
            <w:rStyle w:val="Hyperlink"/>
            <w:rFonts w:ascii="Arial" w:hAnsi="Arial" w:cs="Arial"/>
            <w:color w:val="000000" w:themeColor="text1"/>
            <w:sz w:val="16"/>
          </w:rPr>
          <w:t>dgmcomm@spc.lk</w:t>
        </w:r>
      </w:hyperlink>
      <w:r w:rsidRPr="00B73F8C">
        <w:rPr>
          <w:rFonts w:ascii="Arial" w:hAnsi="Arial" w:cs="Arial"/>
          <w:color w:val="000000" w:themeColor="text1"/>
          <w:sz w:val="16"/>
        </w:rPr>
        <w:t xml:space="preserve"> or managerimp2spc.lk</w:t>
      </w:r>
    </w:p>
    <w:p w:rsidR="00B33325" w:rsidRPr="00B73F8C" w:rsidRDefault="00B33325" w:rsidP="00B33325">
      <w:pPr>
        <w:widowControl w:val="0"/>
        <w:tabs>
          <w:tab w:val="left" w:pos="498"/>
          <w:tab w:val="right" w:pos="9649"/>
        </w:tabs>
        <w:rPr>
          <w:rFonts w:ascii="Arial" w:hAnsi="Arial" w:cs="Arial"/>
          <w:b/>
          <w:color w:val="000000" w:themeColor="text1"/>
          <w:sz w:val="16"/>
        </w:rPr>
      </w:pPr>
    </w:p>
    <w:p w:rsidR="00B33325" w:rsidRPr="00B73F8C" w:rsidRDefault="00B33325" w:rsidP="00B33325">
      <w:pPr>
        <w:widowControl w:val="0"/>
        <w:tabs>
          <w:tab w:val="left" w:pos="498"/>
          <w:tab w:val="right" w:pos="9649"/>
        </w:tabs>
        <w:rPr>
          <w:rFonts w:ascii="Arial" w:hAnsi="Arial" w:cs="Arial"/>
          <w:i/>
          <w:color w:val="000000" w:themeColor="text1"/>
          <w:sz w:val="18"/>
        </w:rPr>
      </w:pPr>
    </w:p>
    <w:p w:rsidR="00B33325" w:rsidRPr="00B73F8C" w:rsidRDefault="00B33325" w:rsidP="00B33325">
      <w:pPr>
        <w:widowControl w:val="0"/>
        <w:tabs>
          <w:tab w:val="left" w:pos="204"/>
        </w:tabs>
        <w:jc w:val="center"/>
        <w:rPr>
          <w:rFonts w:ascii="Arial" w:hAnsi="Arial" w:cs="Arial"/>
          <w:b/>
          <w:color w:val="000000" w:themeColor="text1"/>
          <w:sz w:val="22"/>
        </w:rPr>
      </w:pPr>
      <w:r w:rsidRPr="00B73F8C">
        <w:rPr>
          <w:rFonts w:ascii="Arial" w:hAnsi="Arial" w:cs="Arial"/>
          <w:b/>
          <w:color w:val="000000" w:themeColor="text1"/>
        </w:rPr>
        <w:t xml:space="preserve">DEMOCRATIC </w:t>
      </w:r>
      <w:smartTag w:uri="urn:schemas-microsoft-com:office:smarttags" w:element="PlaceName">
        <w:r w:rsidRPr="00B73F8C">
          <w:rPr>
            <w:rFonts w:ascii="Arial" w:hAnsi="Arial" w:cs="Arial"/>
            <w:b/>
            <w:color w:val="000000" w:themeColor="text1"/>
          </w:rPr>
          <w:t>SOCIALIST</w:t>
        </w:r>
      </w:smartTag>
      <w:smartTag w:uri="urn:schemas-microsoft-com:office:smarttags" w:element="PlaceType">
        <w:r w:rsidRPr="00B73F8C">
          <w:rPr>
            <w:rFonts w:ascii="Arial" w:hAnsi="Arial" w:cs="Arial"/>
            <w:b/>
            <w:color w:val="000000" w:themeColor="text1"/>
          </w:rPr>
          <w:t>REPUBLIC</w:t>
        </w:r>
      </w:smartTag>
      <w:r w:rsidRPr="00B73F8C">
        <w:rPr>
          <w:rFonts w:ascii="Arial" w:hAnsi="Arial" w:cs="Arial"/>
          <w:b/>
          <w:color w:val="000000" w:themeColor="text1"/>
        </w:rPr>
        <w:t xml:space="preserve"> OF SRI </w:t>
      </w:r>
      <w:r w:rsidRPr="00B73F8C">
        <w:rPr>
          <w:rFonts w:ascii="Arial" w:hAnsi="Arial" w:cs="Arial"/>
          <w:b/>
          <w:color w:val="000000" w:themeColor="text1"/>
          <w:sz w:val="22"/>
        </w:rPr>
        <w:t>LANKA</w:t>
      </w:r>
    </w:p>
    <w:p w:rsidR="00B33325" w:rsidRPr="00B73F8C" w:rsidRDefault="00B33325" w:rsidP="00B33325">
      <w:pPr>
        <w:widowControl w:val="0"/>
        <w:tabs>
          <w:tab w:val="left" w:pos="204"/>
        </w:tabs>
        <w:jc w:val="center"/>
        <w:rPr>
          <w:rFonts w:ascii="Arial" w:hAnsi="Arial" w:cs="Arial"/>
          <w:b/>
          <w:color w:val="000000" w:themeColor="text1"/>
          <w:sz w:val="22"/>
        </w:rPr>
      </w:pPr>
      <w:r w:rsidRPr="00B73F8C">
        <w:rPr>
          <w:rFonts w:ascii="Arial" w:hAnsi="Arial" w:cs="Arial"/>
          <w:b/>
          <w:color w:val="000000" w:themeColor="text1"/>
          <w:sz w:val="22"/>
        </w:rPr>
        <w:t>AGREEMENT</w:t>
      </w:r>
    </w:p>
    <w:p w:rsidR="00B33325" w:rsidRPr="00B73F8C" w:rsidRDefault="00B33325" w:rsidP="00B33325">
      <w:pPr>
        <w:widowControl w:val="0"/>
        <w:tabs>
          <w:tab w:val="left" w:pos="204"/>
        </w:tabs>
        <w:rPr>
          <w:rFonts w:ascii="Arial" w:hAnsi="Arial" w:cs="Arial"/>
          <w:color w:val="000000" w:themeColor="text1"/>
          <w:sz w:val="16"/>
        </w:rPr>
      </w:pPr>
    </w:p>
    <w:p w:rsidR="00B33325" w:rsidRPr="00B73F8C" w:rsidRDefault="00B33325" w:rsidP="00B33325">
      <w:pPr>
        <w:widowControl w:val="0"/>
        <w:tabs>
          <w:tab w:val="left" w:pos="204"/>
        </w:tabs>
        <w:rPr>
          <w:rFonts w:ascii="Arial" w:hAnsi="Arial" w:cs="Arial"/>
          <w:color w:val="000000" w:themeColor="text1"/>
          <w:sz w:val="16"/>
        </w:rPr>
      </w:pPr>
      <w:r>
        <w:rPr>
          <w:rFonts w:ascii="Arial" w:hAnsi="Arial" w:cs="Arial"/>
          <w:color w:val="000000" w:themeColor="text1"/>
          <w:sz w:val="16"/>
        </w:rPr>
        <w:t>SPC</w:t>
      </w:r>
      <w:r w:rsidRPr="00B73F8C">
        <w:rPr>
          <w:rFonts w:ascii="Arial" w:hAnsi="Arial" w:cs="Arial"/>
          <w:color w:val="000000" w:themeColor="text1"/>
          <w:sz w:val="16"/>
        </w:rPr>
        <w:t xml:space="preserve"> Ref. No</w:t>
      </w:r>
      <w:r w:rsidRPr="00B73F8C">
        <w:rPr>
          <w:rFonts w:ascii="Arial" w:hAnsi="Arial" w:cs="Arial"/>
          <w:color w:val="000000" w:themeColor="text1"/>
          <w:sz w:val="16"/>
        </w:rPr>
        <w:tab/>
      </w:r>
      <w:r w:rsidRPr="00B73F8C">
        <w:rPr>
          <w:rFonts w:ascii="Arial" w:hAnsi="Arial" w:cs="Arial"/>
          <w:color w:val="000000" w:themeColor="text1"/>
          <w:sz w:val="16"/>
        </w:rPr>
        <w:tab/>
      </w:r>
      <w:r w:rsidRPr="00B73F8C">
        <w:rPr>
          <w:rFonts w:ascii="Arial" w:hAnsi="Arial" w:cs="Arial"/>
          <w:color w:val="000000" w:themeColor="text1"/>
          <w:sz w:val="16"/>
        </w:rPr>
        <w:tab/>
      </w:r>
      <w:r w:rsidRPr="00B73F8C">
        <w:rPr>
          <w:rFonts w:ascii="Arial" w:hAnsi="Arial" w:cs="Arial"/>
          <w:color w:val="000000" w:themeColor="text1"/>
          <w:sz w:val="16"/>
        </w:rPr>
        <w:tab/>
      </w:r>
      <w:r w:rsidRPr="00B73F8C">
        <w:rPr>
          <w:rFonts w:ascii="Arial" w:hAnsi="Arial" w:cs="Arial"/>
          <w:color w:val="000000" w:themeColor="text1"/>
          <w:sz w:val="16"/>
        </w:rPr>
        <w:tab/>
      </w:r>
      <w:r w:rsidRPr="00B73F8C">
        <w:rPr>
          <w:rFonts w:ascii="Arial" w:hAnsi="Arial" w:cs="Arial"/>
          <w:color w:val="000000" w:themeColor="text1"/>
          <w:sz w:val="16"/>
        </w:rPr>
        <w:tab/>
      </w:r>
      <w:r w:rsidRPr="00B73F8C">
        <w:rPr>
          <w:rFonts w:ascii="Arial" w:hAnsi="Arial" w:cs="Arial"/>
          <w:color w:val="000000" w:themeColor="text1"/>
          <w:sz w:val="16"/>
        </w:rPr>
        <w:tab/>
      </w:r>
      <w:proofErr w:type="gramStart"/>
      <w:r w:rsidRPr="00B73F8C">
        <w:rPr>
          <w:rFonts w:ascii="Arial" w:hAnsi="Arial" w:cs="Arial"/>
          <w:color w:val="000000" w:themeColor="text1"/>
          <w:sz w:val="16"/>
        </w:rPr>
        <w:t>Date :</w:t>
      </w:r>
      <w:proofErr w:type="gramEnd"/>
    </w:p>
    <w:p w:rsidR="00B33325" w:rsidRPr="00B73F8C" w:rsidRDefault="00B33325" w:rsidP="00B33325">
      <w:pPr>
        <w:widowControl w:val="0"/>
        <w:tabs>
          <w:tab w:val="left" w:pos="204"/>
        </w:tabs>
        <w:rPr>
          <w:rFonts w:ascii="Arial" w:hAnsi="Arial" w:cs="Arial"/>
          <w:color w:val="000000" w:themeColor="text1"/>
          <w:sz w:val="16"/>
        </w:rPr>
      </w:pPr>
      <w:r w:rsidRPr="00B73F8C">
        <w:rPr>
          <w:rFonts w:ascii="Arial" w:hAnsi="Arial" w:cs="Arial"/>
          <w:color w:val="000000" w:themeColor="text1"/>
          <w:sz w:val="16"/>
        </w:rPr>
        <w:t>Bid Ref.</w:t>
      </w:r>
    </w:p>
    <w:p w:rsidR="00B33325" w:rsidRDefault="00B33325" w:rsidP="00B33325">
      <w:pPr>
        <w:widowControl w:val="0"/>
        <w:tabs>
          <w:tab w:val="left" w:pos="204"/>
        </w:tabs>
        <w:rPr>
          <w:rFonts w:ascii="Arial" w:hAnsi="Arial" w:cs="Arial"/>
          <w:color w:val="000000" w:themeColor="text1"/>
        </w:rPr>
      </w:pPr>
    </w:p>
    <w:p w:rsidR="00B33325" w:rsidRDefault="00B33325" w:rsidP="00B33325">
      <w:pPr>
        <w:jc w:val="both"/>
        <w:rPr>
          <w:rFonts w:ascii="Arial" w:hAnsi="Arial" w:cs="Arial"/>
          <w:color w:val="000000" w:themeColor="text1"/>
          <w:sz w:val="22"/>
          <w:szCs w:val="22"/>
        </w:rPr>
      </w:pPr>
      <w:r w:rsidRPr="00D758D3">
        <w:rPr>
          <w:rFonts w:ascii="Arial" w:hAnsi="Arial" w:cs="Arial"/>
          <w:color w:val="000000" w:themeColor="text1"/>
          <w:sz w:val="22"/>
          <w:szCs w:val="22"/>
        </w:rPr>
        <w:t xml:space="preserve">This </w:t>
      </w:r>
      <w:r w:rsidRPr="00D758D3">
        <w:rPr>
          <w:rFonts w:ascii="Arial" w:hAnsi="Arial" w:cs="Arial"/>
          <w:b/>
          <w:color w:val="000000" w:themeColor="text1"/>
          <w:sz w:val="22"/>
          <w:szCs w:val="22"/>
        </w:rPr>
        <w:t>AGREEMENT</w:t>
      </w:r>
      <w:r w:rsidRPr="00D758D3">
        <w:rPr>
          <w:rFonts w:ascii="Arial" w:hAnsi="Arial" w:cs="Arial"/>
          <w:color w:val="000000" w:themeColor="text1"/>
          <w:sz w:val="22"/>
          <w:szCs w:val="22"/>
        </w:rPr>
        <w:t xml:space="preserve"> made and entered into between the State Pharmaceuticals Corporation of </w:t>
      </w:r>
      <w:smartTag w:uri="urn:schemas-microsoft-com:office:smarttags" w:element="place">
        <w:smartTag w:uri="urn:schemas-microsoft-com:office:smarttags" w:element="country-region">
          <w:r w:rsidRPr="00D758D3">
            <w:rPr>
              <w:rFonts w:ascii="Arial" w:hAnsi="Arial" w:cs="Arial"/>
              <w:color w:val="000000" w:themeColor="text1"/>
              <w:sz w:val="22"/>
              <w:szCs w:val="22"/>
            </w:rPr>
            <w:t>Sri Lanka</w:t>
          </w:r>
        </w:smartTag>
      </w:smartTag>
      <w:r w:rsidRPr="00D758D3">
        <w:rPr>
          <w:rFonts w:ascii="Arial" w:hAnsi="Arial" w:cs="Arial"/>
          <w:color w:val="000000" w:themeColor="text1"/>
          <w:sz w:val="22"/>
          <w:szCs w:val="22"/>
        </w:rPr>
        <w:t xml:space="preserve">, a Corporation established under the State Industrial Corporation Act. No. 49 of 1957 and having  its Head Office at 75, Sir Baron </w:t>
      </w:r>
      <w:proofErr w:type="spellStart"/>
      <w:r w:rsidRPr="00D758D3">
        <w:rPr>
          <w:rFonts w:ascii="Arial" w:hAnsi="Arial" w:cs="Arial"/>
          <w:color w:val="000000" w:themeColor="text1"/>
          <w:sz w:val="22"/>
          <w:szCs w:val="22"/>
        </w:rPr>
        <w:t>Jayatillaka</w:t>
      </w:r>
      <w:proofErr w:type="spellEnd"/>
      <w:r>
        <w:rPr>
          <w:rFonts w:ascii="Arial" w:hAnsi="Arial" w:cs="Arial"/>
          <w:color w:val="000000" w:themeColor="text1"/>
          <w:sz w:val="22"/>
          <w:szCs w:val="22"/>
        </w:rPr>
        <w:t xml:space="preserve"> </w:t>
      </w:r>
      <w:r w:rsidRPr="00D758D3">
        <w:rPr>
          <w:rFonts w:ascii="Arial" w:hAnsi="Arial" w:cs="Arial"/>
          <w:color w:val="000000" w:themeColor="text1"/>
          <w:sz w:val="22"/>
          <w:szCs w:val="22"/>
        </w:rPr>
        <w:t xml:space="preserve">Mawatha, Colombo 01, Sri Lanka (hereinafter called the “SPC” which term or expression shall mean and include the said State Pharmaceuticals Corporation and its successors and permitted assigns) of the </w:t>
      </w:r>
      <w:r w:rsidRPr="00D758D3">
        <w:rPr>
          <w:rFonts w:ascii="Arial" w:hAnsi="Arial" w:cs="Arial"/>
          <w:b/>
          <w:bCs/>
          <w:color w:val="000000" w:themeColor="text1"/>
          <w:sz w:val="22"/>
          <w:szCs w:val="22"/>
        </w:rPr>
        <w:t>FIRST PART</w:t>
      </w:r>
    </w:p>
    <w:p w:rsidR="00B33325" w:rsidRDefault="00B33325" w:rsidP="00B33325">
      <w:pPr>
        <w:jc w:val="both"/>
        <w:rPr>
          <w:rFonts w:ascii="Arial" w:hAnsi="Arial" w:cs="Arial"/>
          <w:color w:val="000000" w:themeColor="text1"/>
          <w:sz w:val="22"/>
          <w:szCs w:val="22"/>
        </w:rPr>
      </w:pPr>
    </w:p>
    <w:p w:rsidR="00B33325" w:rsidRPr="00D758D3" w:rsidRDefault="00B33325" w:rsidP="00B33325">
      <w:pPr>
        <w:jc w:val="both"/>
        <w:rPr>
          <w:rFonts w:ascii="Arial" w:hAnsi="Arial" w:cs="Arial"/>
          <w:b/>
          <w:bCs/>
          <w:color w:val="000000" w:themeColor="text1"/>
          <w:sz w:val="22"/>
          <w:szCs w:val="22"/>
        </w:rPr>
      </w:pPr>
      <w:r w:rsidRPr="00D758D3">
        <w:rPr>
          <w:rFonts w:ascii="Arial" w:hAnsi="Arial" w:cs="Arial"/>
          <w:b/>
          <w:bCs/>
          <w:color w:val="000000" w:themeColor="text1"/>
          <w:sz w:val="22"/>
          <w:szCs w:val="22"/>
        </w:rPr>
        <w:t xml:space="preserve">AND </w:t>
      </w:r>
    </w:p>
    <w:p w:rsidR="00B33325" w:rsidRDefault="00B33325" w:rsidP="00B33325">
      <w:pPr>
        <w:jc w:val="both"/>
        <w:rPr>
          <w:rFonts w:ascii="Arial" w:hAnsi="Arial" w:cs="Arial"/>
          <w:b/>
          <w:color w:val="000000" w:themeColor="text1"/>
          <w:sz w:val="22"/>
          <w:szCs w:val="22"/>
        </w:rPr>
      </w:pPr>
    </w:p>
    <w:p w:rsidR="00B33325" w:rsidRPr="00D758D3" w:rsidRDefault="00B33325" w:rsidP="00B33325">
      <w:pPr>
        <w:jc w:val="both"/>
        <w:rPr>
          <w:rFonts w:ascii="Arial" w:hAnsi="Arial" w:cs="Arial"/>
          <w:bCs/>
          <w:color w:val="000000" w:themeColor="text1"/>
          <w:sz w:val="22"/>
          <w:szCs w:val="22"/>
        </w:rPr>
      </w:pPr>
      <w:r w:rsidRPr="00D758D3">
        <w:rPr>
          <w:rFonts w:ascii="Arial" w:hAnsi="Arial" w:cs="Arial"/>
          <w:bCs/>
          <w:color w:val="000000" w:themeColor="text1"/>
          <w:sz w:val="22"/>
          <w:szCs w:val="22"/>
        </w:rPr>
        <w:t>M/s ………………………………………………</w:t>
      </w:r>
      <w:r>
        <w:rPr>
          <w:rFonts w:ascii="Arial" w:hAnsi="Arial" w:cs="Arial"/>
          <w:bCs/>
          <w:color w:val="000000" w:themeColor="text1"/>
          <w:sz w:val="22"/>
          <w:szCs w:val="22"/>
        </w:rPr>
        <w:t>…………………………………………………………..</w:t>
      </w:r>
    </w:p>
    <w:p w:rsidR="00B33325" w:rsidRDefault="00B33325" w:rsidP="00B33325">
      <w:pPr>
        <w:jc w:val="both"/>
        <w:rPr>
          <w:rFonts w:ascii="Arial" w:hAnsi="Arial" w:cs="Arial"/>
          <w:b/>
          <w:bCs/>
          <w:color w:val="000000" w:themeColor="text1"/>
          <w:sz w:val="22"/>
          <w:szCs w:val="22"/>
        </w:rPr>
      </w:pPr>
      <w:r w:rsidRPr="00D758D3">
        <w:rPr>
          <w:rFonts w:ascii="Arial" w:hAnsi="Arial" w:cs="Arial"/>
          <w:b/>
          <w:color w:val="000000" w:themeColor="text1"/>
          <w:sz w:val="22"/>
          <w:szCs w:val="22"/>
        </w:rPr>
        <w:t>…</w:t>
      </w:r>
      <w:r w:rsidRPr="00D758D3">
        <w:rPr>
          <w:rFonts w:ascii="Arial" w:hAnsi="Arial" w:cs="Arial"/>
          <w:color w:val="000000" w:themeColor="text1"/>
          <w:sz w:val="22"/>
          <w:szCs w:val="22"/>
        </w:rPr>
        <w:t xml:space="preserve">business under the time, style and firm of a company duly registered and carrying business (hereinafter called  “the supplier” and which term or expression shall mean and include the </w:t>
      </w:r>
      <w:proofErr w:type="spellStart"/>
      <w:r w:rsidRPr="00D758D3">
        <w:rPr>
          <w:rFonts w:ascii="Arial" w:hAnsi="Arial" w:cs="Arial"/>
          <w:color w:val="000000" w:themeColor="text1"/>
          <w:sz w:val="22"/>
          <w:szCs w:val="22"/>
        </w:rPr>
        <w:t>said</w:t>
      </w:r>
      <w:proofErr w:type="spellEnd"/>
      <w:r w:rsidRPr="00D758D3">
        <w:rPr>
          <w:rFonts w:ascii="Arial" w:hAnsi="Arial" w:cs="Arial"/>
          <w:color w:val="000000" w:themeColor="text1"/>
          <w:sz w:val="22"/>
          <w:szCs w:val="22"/>
        </w:rPr>
        <w:t xml:space="preserve"> and its/their/its heirs executors administrator and permitted assign/successors in business or permitted assigns) of the </w:t>
      </w:r>
      <w:r>
        <w:rPr>
          <w:rFonts w:ascii="Arial" w:hAnsi="Arial" w:cs="Arial"/>
          <w:b/>
          <w:bCs/>
          <w:color w:val="000000" w:themeColor="text1"/>
          <w:sz w:val="22"/>
          <w:szCs w:val="22"/>
        </w:rPr>
        <w:t>SECOND PART</w:t>
      </w:r>
      <w:r w:rsidRPr="00D758D3">
        <w:rPr>
          <w:rFonts w:ascii="Arial" w:hAnsi="Arial" w:cs="Arial"/>
          <w:b/>
          <w:bCs/>
          <w:color w:val="000000" w:themeColor="text1"/>
          <w:sz w:val="22"/>
          <w:szCs w:val="22"/>
        </w:rPr>
        <w:t>.</w:t>
      </w:r>
    </w:p>
    <w:p w:rsidR="00B33325" w:rsidRDefault="00B33325" w:rsidP="00B33325">
      <w:pPr>
        <w:jc w:val="both"/>
        <w:rPr>
          <w:rFonts w:ascii="Arial" w:hAnsi="Arial" w:cs="Arial"/>
          <w:b/>
          <w:bCs/>
          <w:color w:val="000000" w:themeColor="text1"/>
          <w:sz w:val="22"/>
          <w:szCs w:val="22"/>
        </w:rPr>
      </w:pPr>
    </w:p>
    <w:p w:rsidR="00B33325" w:rsidRPr="00D758D3" w:rsidRDefault="00B33325" w:rsidP="00B33325">
      <w:pPr>
        <w:jc w:val="both"/>
        <w:rPr>
          <w:rFonts w:ascii="Arial" w:hAnsi="Arial" w:cs="Arial"/>
          <w:b/>
          <w:bCs/>
          <w:color w:val="000000" w:themeColor="text1"/>
          <w:sz w:val="22"/>
          <w:szCs w:val="22"/>
        </w:rPr>
      </w:pPr>
      <w:r>
        <w:rPr>
          <w:rFonts w:ascii="Arial" w:hAnsi="Arial" w:cs="Arial"/>
          <w:b/>
          <w:bCs/>
          <w:color w:val="000000" w:themeColor="text1"/>
          <w:sz w:val="22"/>
          <w:szCs w:val="22"/>
        </w:rPr>
        <w:t>AND</w:t>
      </w:r>
    </w:p>
    <w:p w:rsidR="00B33325" w:rsidRPr="00D758D3" w:rsidRDefault="00B33325" w:rsidP="00B33325">
      <w:pPr>
        <w:jc w:val="both"/>
        <w:rPr>
          <w:rFonts w:ascii="Arial" w:hAnsi="Arial" w:cs="Arial"/>
          <w:color w:val="000000" w:themeColor="text1"/>
          <w:sz w:val="22"/>
          <w:szCs w:val="22"/>
        </w:rPr>
      </w:pPr>
    </w:p>
    <w:p w:rsidR="00B33325" w:rsidRPr="00D758D3" w:rsidRDefault="00B33325" w:rsidP="00B33325">
      <w:pPr>
        <w:jc w:val="both"/>
        <w:rPr>
          <w:rFonts w:ascii="Arial" w:hAnsi="Arial" w:cs="Arial"/>
          <w:bCs/>
          <w:color w:val="000000" w:themeColor="text1"/>
          <w:sz w:val="22"/>
          <w:szCs w:val="22"/>
        </w:rPr>
      </w:pPr>
      <w:r w:rsidRPr="00D758D3">
        <w:rPr>
          <w:rFonts w:ascii="Arial" w:hAnsi="Arial" w:cs="Arial"/>
          <w:bCs/>
          <w:color w:val="000000" w:themeColor="text1"/>
          <w:sz w:val="22"/>
          <w:szCs w:val="22"/>
        </w:rPr>
        <w:t>M/s ………………………………………………</w:t>
      </w:r>
      <w:r>
        <w:rPr>
          <w:rFonts w:ascii="Arial" w:hAnsi="Arial" w:cs="Arial"/>
          <w:bCs/>
          <w:color w:val="000000" w:themeColor="text1"/>
          <w:sz w:val="22"/>
          <w:szCs w:val="22"/>
        </w:rPr>
        <w:t>…………………………………………………………..</w:t>
      </w:r>
    </w:p>
    <w:p w:rsidR="00B33325" w:rsidRPr="00D758D3" w:rsidRDefault="00B33325" w:rsidP="00B33325">
      <w:pPr>
        <w:jc w:val="both"/>
        <w:rPr>
          <w:rFonts w:ascii="Arial" w:hAnsi="Arial" w:cs="Arial"/>
          <w:b/>
          <w:bCs/>
          <w:color w:val="000000" w:themeColor="text1"/>
          <w:sz w:val="22"/>
          <w:szCs w:val="22"/>
        </w:rPr>
      </w:pPr>
      <w:r w:rsidRPr="00D758D3">
        <w:rPr>
          <w:rFonts w:ascii="Arial" w:hAnsi="Arial" w:cs="Arial"/>
          <w:b/>
          <w:color w:val="000000" w:themeColor="text1"/>
          <w:sz w:val="22"/>
          <w:szCs w:val="22"/>
        </w:rPr>
        <w:t>…</w:t>
      </w:r>
      <w:r w:rsidRPr="00D758D3">
        <w:rPr>
          <w:rFonts w:ascii="Arial" w:hAnsi="Arial" w:cs="Arial"/>
          <w:color w:val="000000" w:themeColor="text1"/>
          <w:sz w:val="22"/>
          <w:szCs w:val="22"/>
        </w:rPr>
        <w:t xml:space="preserve">business under the time, style and firm of a company duly registered and carrying business (hereinafter called  “the </w:t>
      </w:r>
      <w:r>
        <w:rPr>
          <w:rFonts w:ascii="Arial" w:hAnsi="Arial" w:cs="Arial"/>
          <w:color w:val="000000" w:themeColor="text1"/>
          <w:sz w:val="22"/>
          <w:szCs w:val="22"/>
        </w:rPr>
        <w:t>Local Agent</w:t>
      </w:r>
      <w:r w:rsidRPr="00D758D3">
        <w:rPr>
          <w:rFonts w:ascii="Arial" w:hAnsi="Arial" w:cs="Arial"/>
          <w:color w:val="000000" w:themeColor="text1"/>
          <w:sz w:val="22"/>
          <w:szCs w:val="22"/>
        </w:rPr>
        <w:t xml:space="preserve">” and which term or expression shall mean and include the </w:t>
      </w:r>
      <w:proofErr w:type="spellStart"/>
      <w:r w:rsidRPr="00D758D3">
        <w:rPr>
          <w:rFonts w:ascii="Arial" w:hAnsi="Arial" w:cs="Arial"/>
          <w:color w:val="000000" w:themeColor="text1"/>
          <w:sz w:val="22"/>
          <w:szCs w:val="22"/>
        </w:rPr>
        <w:t>said</w:t>
      </w:r>
      <w:proofErr w:type="spellEnd"/>
      <w:r w:rsidRPr="00D758D3">
        <w:rPr>
          <w:rFonts w:ascii="Arial" w:hAnsi="Arial" w:cs="Arial"/>
          <w:color w:val="000000" w:themeColor="text1"/>
          <w:sz w:val="22"/>
          <w:szCs w:val="22"/>
        </w:rPr>
        <w:t xml:space="preserve"> and its/their/its heirs executors administrator and permitted assign/successors in business or permitted assigns) of the </w:t>
      </w:r>
      <w:r>
        <w:rPr>
          <w:rFonts w:ascii="Arial" w:hAnsi="Arial" w:cs="Arial"/>
          <w:b/>
          <w:bCs/>
          <w:color w:val="000000" w:themeColor="text1"/>
          <w:sz w:val="22"/>
          <w:szCs w:val="22"/>
        </w:rPr>
        <w:t>THIRD PART</w:t>
      </w:r>
      <w:r w:rsidRPr="00D758D3">
        <w:rPr>
          <w:rFonts w:ascii="Arial" w:hAnsi="Arial" w:cs="Arial"/>
          <w:b/>
          <w:bCs/>
          <w:color w:val="000000" w:themeColor="text1"/>
          <w:sz w:val="22"/>
          <w:szCs w:val="22"/>
        </w:rPr>
        <w:t>.</w:t>
      </w:r>
    </w:p>
    <w:p w:rsidR="00B33325" w:rsidRPr="00B73F8C" w:rsidRDefault="00B33325" w:rsidP="00B33325">
      <w:pPr>
        <w:widowControl w:val="0"/>
        <w:tabs>
          <w:tab w:val="left" w:pos="3548"/>
        </w:tabs>
        <w:spacing w:line="277" w:lineRule="exact"/>
        <w:jc w:val="both"/>
        <w:rPr>
          <w:rFonts w:ascii="Arial" w:hAnsi="Arial" w:cs="Arial"/>
          <w:color w:val="000000" w:themeColor="text1"/>
          <w:sz w:val="22"/>
        </w:rPr>
      </w:pPr>
    </w:p>
    <w:p w:rsidR="00B33325" w:rsidRPr="00B73F8C" w:rsidRDefault="00B33325" w:rsidP="00B33325">
      <w:pPr>
        <w:widowControl w:val="0"/>
        <w:tabs>
          <w:tab w:val="left" w:pos="527"/>
        </w:tabs>
        <w:spacing w:line="272" w:lineRule="exact"/>
        <w:rPr>
          <w:rFonts w:ascii="Arial" w:hAnsi="Arial" w:cs="Arial"/>
          <w:color w:val="000000" w:themeColor="text1"/>
          <w:sz w:val="22"/>
        </w:rPr>
      </w:pPr>
      <w:r w:rsidRPr="00B73F8C">
        <w:rPr>
          <w:rFonts w:ascii="Arial" w:hAnsi="Arial" w:cs="Arial"/>
          <w:color w:val="000000" w:themeColor="text1"/>
          <w:sz w:val="22"/>
        </w:rPr>
        <w:t xml:space="preserve">Whereas the State Pharmaceuticals Corporation has accepted the bid of </w:t>
      </w:r>
      <w:r>
        <w:rPr>
          <w:rFonts w:ascii="Arial" w:hAnsi="Arial" w:cs="Arial"/>
          <w:color w:val="000000" w:themeColor="text1"/>
          <w:sz w:val="22"/>
        </w:rPr>
        <w:t xml:space="preserve">M/s       </w:t>
      </w:r>
      <w:r w:rsidRPr="00B73F8C">
        <w:rPr>
          <w:rFonts w:ascii="Arial" w:hAnsi="Arial" w:cs="Arial"/>
          <w:color w:val="000000" w:themeColor="text1"/>
          <w:sz w:val="22"/>
        </w:rPr>
        <w:t>………………    ……………………………………………………………………………… for the supply and delivery of……………………………………………………</w:t>
      </w:r>
      <w:r>
        <w:rPr>
          <w:rFonts w:ascii="Arial" w:hAnsi="Arial" w:cs="Arial"/>
          <w:color w:val="000000" w:themeColor="text1"/>
          <w:sz w:val="22"/>
        </w:rPr>
        <w:t xml:space="preserve"> as per the attached indent for </w:t>
      </w:r>
      <w:r w:rsidRPr="00B73F8C">
        <w:rPr>
          <w:rFonts w:ascii="Arial" w:hAnsi="Arial" w:cs="Arial"/>
          <w:color w:val="000000" w:themeColor="text1"/>
          <w:sz w:val="22"/>
        </w:rPr>
        <w:t>………</w:t>
      </w:r>
      <w:r>
        <w:rPr>
          <w:rFonts w:ascii="Arial" w:hAnsi="Arial" w:cs="Arial"/>
          <w:color w:val="000000" w:themeColor="text1"/>
          <w:sz w:val="22"/>
        </w:rPr>
        <w:t>……</w:t>
      </w:r>
      <w:r w:rsidRPr="00B73F8C">
        <w:rPr>
          <w:rFonts w:ascii="Arial" w:hAnsi="Arial" w:cs="Arial"/>
          <w:color w:val="000000" w:themeColor="text1"/>
          <w:sz w:val="22"/>
        </w:rPr>
        <w:t>…</w:t>
      </w:r>
      <w:r>
        <w:rPr>
          <w:rFonts w:ascii="Arial" w:hAnsi="Arial" w:cs="Arial"/>
          <w:color w:val="000000" w:themeColor="text1"/>
          <w:sz w:val="22"/>
        </w:rPr>
        <w:t xml:space="preserve"> marked         SPC ………………………………. Dated ………………………………and M/s ………………………………………………… will act as local agent of the supplier for all matters arising out of supplies </w:t>
      </w:r>
      <w:proofErr w:type="spellStart"/>
      <w:r w:rsidRPr="00B73F8C">
        <w:rPr>
          <w:rFonts w:ascii="Arial" w:hAnsi="Arial" w:cs="Arial"/>
          <w:color w:val="000000" w:themeColor="text1"/>
          <w:sz w:val="22"/>
        </w:rPr>
        <w:t>here of</w:t>
      </w:r>
      <w:proofErr w:type="spellEnd"/>
      <w:r w:rsidRPr="00B73F8C">
        <w:rPr>
          <w:rFonts w:ascii="Arial" w:hAnsi="Arial" w:cs="Arial"/>
          <w:color w:val="000000" w:themeColor="text1"/>
          <w:sz w:val="22"/>
        </w:rPr>
        <w:t>.</w:t>
      </w:r>
    </w:p>
    <w:p w:rsidR="00B33325" w:rsidRDefault="00B33325" w:rsidP="00B33325">
      <w:pPr>
        <w:widowControl w:val="0"/>
        <w:tabs>
          <w:tab w:val="left" w:pos="527"/>
        </w:tabs>
        <w:spacing w:line="272" w:lineRule="exact"/>
        <w:rPr>
          <w:rFonts w:ascii="Arial" w:hAnsi="Arial" w:cs="Arial"/>
          <w:color w:val="000000" w:themeColor="text1"/>
          <w:sz w:val="22"/>
        </w:rPr>
      </w:pPr>
    </w:p>
    <w:p w:rsidR="00B33325" w:rsidRDefault="00B33325" w:rsidP="00B33325">
      <w:pPr>
        <w:widowControl w:val="0"/>
        <w:tabs>
          <w:tab w:val="left" w:pos="527"/>
        </w:tabs>
        <w:spacing w:line="272" w:lineRule="exact"/>
        <w:rPr>
          <w:rFonts w:ascii="Arial" w:hAnsi="Arial" w:cs="Arial"/>
          <w:color w:val="000000" w:themeColor="text1"/>
          <w:sz w:val="22"/>
        </w:rPr>
      </w:pPr>
    </w:p>
    <w:p w:rsidR="00B33325" w:rsidRPr="00B73F8C" w:rsidRDefault="00B33325" w:rsidP="00B33325">
      <w:pPr>
        <w:widowControl w:val="0"/>
        <w:tabs>
          <w:tab w:val="left" w:pos="527"/>
        </w:tabs>
        <w:spacing w:line="272" w:lineRule="exact"/>
        <w:rPr>
          <w:rFonts w:ascii="Arial" w:hAnsi="Arial" w:cs="Arial"/>
          <w:color w:val="000000" w:themeColor="text1"/>
          <w:sz w:val="22"/>
        </w:rPr>
      </w:pPr>
    </w:p>
    <w:p w:rsidR="00B33325" w:rsidRPr="00B73F8C" w:rsidRDefault="00B33325" w:rsidP="00B33325">
      <w:pPr>
        <w:widowControl w:val="0"/>
        <w:tabs>
          <w:tab w:val="left" w:pos="204"/>
        </w:tabs>
        <w:spacing w:line="360" w:lineRule="auto"/>
        <w:rPr>
          <w:rFonts w:ascii="Arial" w:hAnsi="Arial" w:cs="Arial"/>
          <w:b/>
          <w:bCs/>
          <w:color w:val="000000" w:themeColor="text1"/>
          <w:sz w:val="22"/>
          <w:u w:val="single"/>
        </w:rPr>
      </w:pPr>
      <w:r w:rsidRPr="00B73F8C">
        <w:rPr>
          <w:rFonts w:ascii="Arial" w:hAnsi="Arial" w:cs="Arial"/>
          <w:b/>
          <w:bCs/>
          <w:color w:val="000000" w:themeColor="text1"/>
          <w:sz w:val="22"/>
          <w:u w:val="single"/>
        </w:rPr>
        <w:t>NOW IT IS HEREBY AGREED AS FOLLOWS:</w:t>
      </w:r>
    </w:p>
    <w:p w:rsidR="00B33325" w:rsidRPr="00B73F8C" w:rsidRDefault="00B33325" w:rsidP="00B33325">
      <w:pPr>
        <w:widowControl w:val="0"/>
        <w:tabs>
          <w:tab w:val="left" w:pos="328"/>
          <w:tab w:val="left" w:pos="527"/>
        </w:tabs>
        <w:spacing w:line="360" w:lineRule="auto"/>
        <w:ind w:left="527" w:hanging="199"/>
        <w:rPr>
          <w:rFonts w:ascii="Arial" w:hAnsi="Arial" w:cs="Arial"/>
          <w:color w:val="000000" w:themeColor="text1"/>
          <w:sz w:val="8"/>
        </w:rPr>
      </w:pPr>
      <w:r w:rsidRPr="00B73F8C">
        <w:rPr>
          <w:rFonts w:ascii="Arial" w:hAnsi="Arial" w:cs="Arial"/>
          <w:color w:val="000000" w:themeColor="text1"/>
          <w:sz w:val="22"/>
        </w:rPr>
        <w:t>1.</w:t>
      </w:r>
      <w:r w:rsidRPr="00B73F8C">
        <w:rPr>
          <w:rFonts w:ascii="Arial" w:hAnsi="Arial" w:cs="Arial"/>
          <w:color w:val="000000" w:themeColor="text1"/>
          <w:sz w:val="22"/>
        </w:rPr>
        <w:tab/>
        <w:t xml:space="preserve">The following documents: </w:t>
      </w:r>
      <w:r w:rsidRPr="00B73F8C">
        <w:rPr>
          <w:rFonts w:ascii="Arial" w:hAnsi="Arial" w:cs="Arial"/>
          <w:color w:val="000000" w:themeColor="text1"/>
          <w:sz w:val="8"/>
        </w:rPr>
        <w:t>-</w:t>
      </w:r>
    </w:p>
    <w:p w:rsidR="00B33325" w:rsidRDefault="00B33325" w:rsidP="00B33325">
      <w:pPr>
        <w:widowControl w:val="0"/>
        <w:tabs>
          <w:tab w:val="left" w:pos="527"/>
          <w:tab w:val="left" w:pos="918"/>
        </w:tabs>
        <w:ind w:left="918" w:hanging="391"/>
        <w:rPr>
          <w:rFonts w:ascii="Arial" w:hAnsi="Arial" w:cs="Arial"/>
          <w:color w:val="000000" w:themeColor="text1"/>
          <w:sz w:val="22"/>
        </w:rPr>
      </w:pPr>
      <w:r w:rsidRPr="00B73F8C">
        <w:rPr>
          <w:rFonts w:ascii="Arial" w:hAnsi="Arial" w:cs="Arial"/>
          <w:color w:val="000000" w:themeColor="text1"/>
          <w:sz w:val="22"/>
        </w:rPr>
        <w:t>(a)</w:t>
      </w:r>
      <w:r w:rsidRPr="00B73F8C">
        <w:rPr>
          <w:rFonts w:ascii="Arial" w:hAnsi="Arial" w:cs="Arial"/>
          <w:color w:val="000000" w:themeColor="text1"/>
          <w:sz w:val="22"/>
        </w:rPr>
        <w:tab/>
      </w:r>
      <w:r>
        <w:rPr>
          <w:rFonts w:ascii="Arial" w:hAnsi="Arial" w:cs="Arial"/>
          <w:color w:val="000000" w:themeColor="text1"/>
          <w:sz w:val="22"/>
        </w:rPr>
        <w:t>Conditions of C</w:t>
      </w:r>
      <w:r w:rsidRPr="00B73F8C">
        <w:rPr>
          <w:rFonts w:ascii="Arial" w:hAnsi="Arial" w:cs="Arial"/>
          <w:color w:val="000000" w:themeColor="text1"/>
          <w:sz w:val="22"/>
        </w:rPr>
        <w:t>ontract</w:t>
      </w:r>
      <w:r>
        <w:rPr>
          <w:rFonts w:ascii="Arial" w:hAnsi="Arial" w:cs="Arial"/>
          <w:color w:val="000000" w:themeColor="text1"/>
          <w:sz w:val="22"/>
        </w:rPr>
        <w:t xml:space="preserve"> m</w:t>
      </w:r>
      <w:r w:rsidRPr="00B73F8C">
        <w:rPr>
          <w:rFonts w:ascii="Arial" w:hAnsi="Arial" w:cs="Arial"/>
          <w:color w:val="000000" w:themeColor="text1"/>
          <w:sz w:val="22"/>
        </w:rPr>
        <w:t xml:space="preserve">arked </w:t>
      </w:r>
      <w:r>
        <w:rPr>
          <w:rFonts w:ascii="Arial" w:hAnsi="Arial" w:cs="Arial"/>
          <w:color w:val="000000" w:themeColor="text1"/>
          <w:sz w:val="22"/>
        </w:rPr>
        <w:t>– Annex 1</w:t>
      </w:r>
    </w:p>
    <w:p w:rsidR="00B33325" w:rsidRDefault="00B33325" w:rsidP="00B33325">
      <w:pPr>
        <w:widowControl w:val="0"/>
        <w:tabs>
          <w:tab w:val="left" w:pos="527"/>
          <w:tab w:val="left" w:pos="918"/>
        </w:tabs>
        <w:ind w:left="918" w:hanging="391"/>
        <w:rPr>
          <w:rFonts w:ascii="Arial" w:hAnsi="Arial" w:cs="Arial"/>
          <w:color w:val="000000" w:themeColor="text1"/>
          <w:sz w:val="22"/>
        </w:rPr>
      </w:pPr>
      <w:r>
        <w:rPr>
          <w:rFonts w:ascii="Arial" w:hAnsi="Arial" w:cs="Arial"/>
          <w:color w:val="000000" w:themeColor="text1"/>
          <w:sz w:val="22"/>
        </w:rPr>
        <w:t>(b)  Bid Documents marked – Annex 2</w:t>
      </w:r>
    </w:p>
    <w:p w:rsidR="00B33325" w:rsidRPr="00B73F8C" w:rsidRDefault="00B33325" w:rsidP="00B33325">
      <w:pPr>
        <w:widowControl w:val="0"/>
        <w:tabs>
          <w:tab w:val="left" w:pos="447"/>
          <w:tab w:val="left" w:pos="839"/>
        </w:tabs>
        <w:spacing w:line="272" w:lineRule="exact"/>
        <w:ind w:left="839" w:hanging="392"/>
        <w:rPr>
          <w:rFonts w:ascii="Arial" w:hAnsi="Arial" w:cs="Arial"/>
          <w:color w:val="000000" w:themeColor="text1"/>
          <w:sz w:val="22"/>
        </w:rPr>
      </w:pPr>
      <w:r w:rsidRPr="00B73F8C">
        <w:rPr>
          <w:rFonts w:ascii="Arial" w:hAnsi="Arial" w:cs="Arial"/>
          <w:color w:val="000000" w:themeColor="text1"/>
          <w:sz w:val="22"/>
        </w:rPr>
        <w:t>(</w:t>
      </w:r>
      <w:r>
        <w:rPr>
          <w:rFonts w:ascii="Arial" w:hAnsi="Arial" w:cs="Arial"/>
          <w:color w:val="000000" w:themeColor="text1"/>
          <w:sz w:val="22"/>
        </w:rPr>
        <w:t>c</w:t>
      </w:r>
      <w:r w:rsidRPr="00B73F8C">
        <w:rPr>
          <w:rFonts w:ascii="Arial" w:hAnsi="Arial" w:cs="Arial"/>
          <w:color w:val="000000" w:themeColor="text1"/>
          <w:sz w:val="22"/>
        </w:rPr>
        <w:t>)</w:t>
      </w:r>
      <w:r w:rsidRPr="00B73F8C">
        <w:rPr>
          <w:rFonts w:ascii="Arial" w:hAnsi="Arial" w:cs="Arial"/>
          <w:color w:val="000000" w:themeColor="text1"/>
          <w:sz w:val="22"/>
        </w:rPr>
        <w:tab/>
        <w:t xml:space="preserve">Copy of Indent marked </w:t>
      </w:r>
      <w:r>
        <w:rPr>
          <w:rFonts w:ascii="Arial" w:hAnsi="Arial" w:cs="Arial"/>
          <w:color w:val="000000" w:themeColor="text1"/>
          <w:sz w:val="22"/>
        </w:rPr>
        <w:t>– Annex 3</w:t>
      </w:r>
    </w:p>
    <w:p w:rsidR="00B33325" w:rsidRDefault="00B33325" w:rsidP="00B33325">
      <w:pPr>
        <w:widowControl w:val="0"/>
        <w:tabs>
          <w:tab w:val="decimal" w:pos="720"/>
          <w:tab w:val="left" w:pos="3101"/>
        </w:tabs>
        <w:rPr>
          <w:rFonts w:ascii="Arial" w:hAnsi="Arial" w:cs="Arial"/>
          <w:color w:val="000000" w:themeColor="text1"/>
          <w:sz w:val="22"/>
        </w:rPr>
      </w:pPr>
      <w:r w:rsidRPr="00B73F8C">
        <w:rPr>
          <w:rFonts w:ascii="Arial" w:hAnsi="Arial" w:cs="Arial"/>
          <w:color w:val="000000" w:themeColor="text1"/>
          <w:sz w:val="22"/>
        </w:rPr>
        <w:tab/>
      </w:r>
    </w:p>
    <w:p w:rsidR="00B33325" w:rsidRPr="00B73F8C" w:rsidRDefault="00B33325" w:rsidP="00B33325">
      <w:pPr>
        <w:widowControl w:val="0"/>
        <w:tabs>
          <w:tab w:val="left" w:pos="487"/>
        </w:tabs>
        <w:spacing w:line="272" w:lineRule="exact"/>
        <w:ind w:left="487"/>
        <w:jc w:val="both"/>
        <w:rPr>
          <w:rFonts w:ascii="Arial" w:hAnsi="Arial" w:cs="Arial"/>
          <w:color w:val="000000" w:themeColor="text1"/>
          <w:sz w:val="22"/>
        </w:rPr>
      </w:pPr>
      <w:r w:rsidRPr="00B73F8C">
        <w:rPr>
          <w:rFonts w:ascii="Arial" w:hAnsi="Arial" w:cs="Arial"/>
          <w:color w:val="000000" w:themeColor="text1"/>
          <w:sz w:val="22"/>
        </w:rPr>
        <w:lastRenderedPageBreak/>
        <w:t xml:space="preserve">(hereinafter called “the Contract Documents”) showing and describing the nature and scope of the agreement duly signed by </w:t>
      </w:r>
      <w:r>
        <w:rPr>
          <w:rFonts w:ascii="Arial" w:hAnsi="Arial" w:cs="Arial"/>
          <w:color w:val="000000" w:themeColor="text1"/>
          <w:sz w:val="22"/>
        </w:rPr>
        <w:t>three</w:t>
      </w:r>
      <w:r w:rsidRPr="00B73F8C">
        <w:rPr>
          <w:rFonts w:ascii="Arial" w:hAnsi="Arial" w:cs="Arial"/>
          <w:color w:val="000000" w:themeColor="text1"/>
          <w:sz w:val="22"/>
        </w:rPr>
        <w:t xml:space="preserve"> parties shall be deemed to form and be read and construed as part and par</w:t>
      </w:r>
      <w:r>
        <w:rPr>
          <w:rFonts w:ascii="Arial" w:hAnsi="Arial" w:cs="Arial"/>
          <w:color w:val="000000" w:themeColor="text1"/>
          <w:sz w:val="22"/>
        </w:rPr>
        <w:t>tia</w:t>
      </w:r>
      <w:r w:rsidRPr="00B73F8C">
        <w:rPr>
          <w:rFonts w:ascii="Arial" w:hAnsi="Arial" w:cs="Arial"/>
          <w:color w:val="000000" w:themeColor="text1"/>
          <w:sz w:val="22"/>
        </w:rPr>
        <w:t>l of this agreement.</w:t>
      </w:r>
    </w:p>
    <w:p w:rsidR="00B33325" w:rsidRPr="00B73F8C" w:rsidRDefault="00B33325" w:rsidP="00B33325">
      <w:pPr>
        <w:widowControl w:val="0"/>
        <w:tabs>
          <w:tab w:val="left" w:pos="487"/>
        </w:tabs>
        <w:spacing w:line="272" w:lineRule="exact"/>
        <w:jc w:val="both"/>
        <w:rPr>
          <w:rFonts w:ascii="Arial" w:hAnsi="Arial" w:cs="Arial"/>
          <w:color w:val="000000" w:themeColor="text1"/>
          <w:sz w:val="22"/>
        </w:rPr>
      </w:pPr>
    </w:p>
    <w:p w:rsidR="00B33325" w:rsidRPr="00B73F8C" w:rsidRDefault="00B33325" w:rsidP="00B33325">
      <w:pPr>
        <w:widowControl w:val="0"/>
        <w:tabs>
          <w:tab w:val="left" w:pos="232"/>
          <w:tab w:val="left" w:pos="487"/>
        </w:tabs>
        <w:spacing w:line="272" w:lineRule="exact"/>
        <w:ind w:left="487" w:hanging="255"/>
        <w:jc w:val="both"/>
        <w:rPr>
          <w:rFonts w:ascii="Arial" w:hAnsi="Arial" w:cs="Arial"/>
          <w:color w:val="000000" w:themeColor="text1"/>
          <w:sz w:val="22"/>
        </w:rPr>
      </w:pPr>
      <w:r w:rsidRPr="00B73F8C">
        <w:rPr>
          <w:rFonts w:ascii="Arial" w:hAnsi="Arial" w:cs="Arial"/>
          <w:color w:val="000000" w:themeColor="text1"/>
          <w:sz w:val="22"/>
        </w:rPr>
        <w:t>2.</w:t>
      </w:r>
      <w:r w:rsidRPr="00B73F8C">
        <w:rPr>
          <w:rFonts w:ascii="Arial" w:hAnsi="Arial" w:cs="Arial"/>
          <w:color w:val="000000" w:themeColor="text1"/>
          <w:sz w:val="22"/>
        </w:rPr>
        <w:tab/>
        <w:t>In consideration of the payment to be made by SPC to the supplier the contract sum hereinafter mentioned the supplier hereby covenants with SPC to supply and deliver the goods in conformity in all respects with the provisions of this contract</w:t>
      </w:r>
      <w:r>
        <w:rPr>
          <w:rFonts w:ascii="Arial" w:hAnsi="Arial" w:cs="Arial"/>
          <w:color w:val="000000" w:themeColor="text1"/>
          <w:sz w:val="22"/>
        </w:rPr>
        <w:t>, and the local agent will be responsible for all the matters regarding the supplies which do not confirm to required standard.</w:t>
      </w:r>
      <w:r w:rsidRPr="00B73F8C">
        <w:rPr>
          <w:rFonts w:ascii="Arial" w:hAnsi="Arial" w:cs="Arial"/>
          <w:color w:val="000000" w:themeColor="text1"/>
          <w:sz w:val="22"/>
        </w:rPr>
        <w:t>.</w:t>
      </w:r>
    </w:p>
    <w:p w:rsidR="00B33325" w:rsidRPr="00B73F8C" w:rsidRDefault="00B33325" w:rsidP="00B33325">
      <w:pPr>
        <w:widowControl w:val="0"/>
        <w:tabs>
          <w:tab w:val="left" w:pos="232"/>
          <w:tab w:val="left" w:pos="487"/>
        </w:tabs>
        <w:spacing w:line="272" w:lineRule="exact"/>
        <w:jc w:val="both"/>
        <w:rPr>
          <w:rFonts w:ascii="Arial" w:hAnsi="Arial" w:cs="Arial"/>
          <w:color w:val="000000" w:themeColor="text1"/>
          <w:sz w:val="22"/>
        </w:rPr>
      </w:pPr>
    </w:p>
    <w:p w:rsidR="00B33325" w:rsidRPr="00B73F8C" w:rsidRDefault="00B33325" w:rsidP="00B33325">
      <w:pPr>
        <w:widowControl w:val="0"/>
        <w:tabs>
          <w:tab w:val="left" w:pos="487"/>
        </w:tabs>
        <w:spacing w:line="272" w:lineRule="exact"/>
        <w:ind w:left="487"/>
        <w:jc w:val="both"/>
        <w:rPr>
          <w:rFonts w:ascii="Arial" w:hAnsi="Arial" w:cs="Arial"/>
          <w:color w:val="000000" w:themeColor="text1"/>
          <w:sz w:val="22"/>
        </w:rPr>
      </w:pPr>
      <w:r w:rsidRPr="00B73F8C">
        <w:rPr>
          <w:rFonts w:ascii="Arial" w:hAnsi="Arial" w:cs="Arial"/>
          <w:color w:val="000000" w:themeColor="text1"/>
          <w:sz w:val="22"/>
        </w:rPr>
        <w:t xml:space="preserve">The supplier shall be paid for such supply and delivery of the goods according to the </w:t>
      </w:r>
      <w:r>
        <w:rPr>
          <w:rFonts w:ascii="Arial" w:hAnsi="Arial" w:cs="Arial"/>
          <w:color w:val="000000" w:themeColor="text1"/>
          <w:sz w:val="22"/>
        </w:rPr>
        <w:t>Indent</w:t>
      </w:r>
      <w:r w:rsidRPr="00B73F8C">
        <w:rPr>
          <w:rFonts w:ascii="Arial" w:hAnsi="Arial" w:cs="Arial"/>
          <w:color w:val="000000" w:themeColor="text1"/>
          <w:sz w:val="22"/>
        </w:rPr>
        <w:t xml:space="preserve">      marked and in the manner and at the times hereinafter specified.</w:t>
      </w:r>
    </w:p>
    <w:p w:rsidR="00B33325" w:rsidRDefault="00B33325" w:rsidP="00B33325">
      <w:pPr>
        <w:widowControl w:val="0"/>
        <w:tabs>
          <w:tab w:val="left" w:pos="447"/>
        </w:tabs>
        <w:spacing w:line="272" w:lineRule="exact"/>
        <w:ind w:left="447"/>
        <w:jc w:val="both"/>
        <w:rPr>
          <w:rFonts w:ascii="Arial" w:hAnsi="Arial" w:cs="Arial"/>
          <w:color w:val="000000" w:themeColor="text1"/>
          <w:sz w:val="22"/>
        </w:rPr>
      </w:pPr>
    </w:p>
    <w:p w:rsidR="00B33325" w:rsidRPr="00B73F8C" w:rsidRDefault="00B33325" w:rsidP="00B33325">
      <w:pPr>
        <w:widowControl w:val="0"/>
        <w:tabs>
          <w:tab w:val="left" w:pos="447"/>
        </w:tabs>
        <w:spacing w:line="272" w:lineRule="exact"/>
        <w:ind w:left="447"/>
        <w:jc w:val="both"/>
        <w:rPr>
          <w:rFonts w:ascii="Arial" w:hAnsi="Arial" w:cs="Arial"/>
          <w:color w:val="000000" w:themeColor="text1"/>
          <w:sz w:val="22"/>
        </w:rPr>
      </w:pPr>
      <w:r w:rsidRPr="00B73F8C">
        <w:rPr>
          <w:rFonts w:ascii="Arial" w:hAnsi="Arial" w:cs="Arial"/>
          <w:color w:val="000000" w:themeColor="text1"/>
          <w:sz w:val="22"/>
        </w:rPr>
        <w:t>This contract as herein before defined constitutes the entire agreement between SPC</w:t>
      </w:r>
      <w:r>
        <w:rPr>
          <w:rFonts w:ascii="Arial" w:hAnsi="Arial" w:cs="Arial"/>
          <w:color w:val="000000" w:themeColor="text1"/>
          <w:sz w:val="22"/>
        </w:rPr>
        <w:t>,</w:t>
      </w:r>
      <w:r w:rsidRPr="00B73F8C">
        <w:rPr>
          <w:rFonts w:ascii="Arial" w:hAnsi="Arial" w:cs="Arial"/>
          <w:color w:val="000000" w:themeColor="text1"/>
          <w:sz w:val="22"/>
        </w:rPr>
        <w:t xml:space="preserve"> the sup</w:t>
      </w:r>
      <w:r w:rsidRPr="00B73F8C">
        <w:rPr>
          <w:rFonts w:ascii="Arial" w:hAnsi="Arial" w:cs="Arial"/>
          <w:color w:val="000000" w:themeColor="text1"/>
          <w:sz w:val="22"/>
        </w:rPr>
        <w:softHyphen/>
        <w:t xml:space="preserve">plier and </w:t>
      </w:r>
      <w:r>
        <w:rPr>
          <w:rFonts w:ascii="Arial" w:hAnsi="Arial" w:cs="Arial"/>
          <w:color w:val="000000" w:themeColor="text1"/>
          <w:sz w:val="22"/>
        </w:rPr>
        <w:t xml:space="preserve">the local agent </w:t>
      </w:r>
      <w:r w:rsidRPr="00B73F8C">
        <w:rPr>
          <w:rFonts w:ascii="Arial" w:hAnsi="Arial" w:cs="Arial"/>
          <w:color w:val="000000" w:themeColor="text1"/>
          <w:sz w:val="22"/>
        </w:rPr>
        <w:t>may only be modified or repealed by formal agreement in writing duly executed by the parties or their authorized representatives.</w:t>
      </w:r>
    </w:p>
    <w:p w:rsidR="00B33325" w:rsidRPr="00B73F8C" w:rsidRDefault="00B33325" w:rsidP="00B33325">
      <w:pPr>
        <w:widowControl w:val="0"/>
        <w:tabs>
          <w:tab w:val="left" w:pos="447"/>
        </w:tabs>
        <w:spacing w:line="272" w:lineRule="exact"/>
        <w:jc w:val="both"/>
        <w:rPr>
          <w:rFonts w:ascii="Arial" w:hAnsi="Arial" w:cs="Arial"/>
          <w:color w:val="000000" w:themeColor="text1"/>
          <w:sz w:val="22"/>
        </w:rPr>
      </w:pPr>
    </w:p>
    <w:p w:rsidR="00B33325" w:rsidRPr="00B73F8C" w:rsidRDefault="00B33325" w:rsidP="00B33325">
      <w:pPr>
        <w:widowControl w:val="0"/>
        <w:tabs>
          <w:tab w:val="left" w:pos="447"/>
        </w:tabs>
        <w:spacing w:line="272" w:lineRule="exact"/>
        <w:ind w:left="447"/>
        <w:jc w:val="both"/>
        <w:rPr>
          <w:rFonts w:ascii="Arial" w:hAnsi="Arial" w:cs="Arial"/>
          <w:color w:val="000000" w:themeColor="text1"/>
          <w:sz w:val="22"/>
        </w:rPr>
      </w:pPr>
      <w:r w:rsidRPr="00B73F8C">
        <w:rPr>
          <w:rFonts w:ascii="Arial" w:hAnsi="Arial" w:cs="Arial"/>
          <w:color w:val="000000" w:themeColor="text1"/>
          <w:sz w:val="22"/>
        </w:rPr>
        <w:t xml:space="preserve">In witness whereof the State Pharmaceuticals Corporation has caused its Common Seal to be affixed and </w:t>
      </w:r>
      <w:r>
        <w:rPr>
          <w:rFonts w:ascii="Arial" w:hAnsi="Arial" w:cs="Arial"/>
          <w:color w:val="000000" w:themeColor="text1"/>
          <w:sz w:val="22"/>
        </w:rPr>
        <w:t xml:space="preserve">……………………… and …………………………. of </w:t>
      </w:r>
      <w:r w:rsidRPr="00B73F8C">
        <w:rPr>
          <w:rFonts w:ascii="Arial" w:hAnsi="Arial" w:cs="Arial"/>
          <w:color w:val="000000" w:themeColor="text1"/>
          <w:sz w:val="22"/>
        </w:rPr>
        <w:t>State Pharmaceuticals Corporation</w:t>
      </w:r>
      <w:r>
        <w:rPr>
          <w:rFonts w:ascii="Arial" w:hAnsi="Arial" w:cs="Arial"/>
          <w:color w:val="000000" w:themeColor="text1"/>
          <w:sz w:val="22"/>
        </w:rPr>
        <w:t xml:space="preserve"> have set their hands and </w:t>
      </w:r>
      <w:r w:rsidRPr="00B73F8C">
        <w:rPr>
          <w:rFonts w:ascii="Arial" w:hAnsi="Arial" w:cs="Arial"/>
          <w:color w:val="000000" w:themeColor="text1"/>
          <w:sz w:val="22"/>
        </w:rPr>
        <w:t xml:space="preserve">Supplier </w:t>
      </w:r>
      <w:r>
        <w:rPr>
          <w:rFonts w:ascii="Arial" w:hAnsi="Arial" w:cs="Arial"/>
          <w:color w:val="000000" w:themeColor="text1"/>
          <w:sz w:val="22"/>
        </w:rPr>
        <w:t xml:space="preserve">and the Local Agent </w:t>
      </w:r>
      <w:r w:rsidRPr="00B73F8C">
        <w:rPr>
          <w:rFonts w:ascii="Arial" w:hAnsi="Arial" w:cs="Arial"/>
          <w:color w:val="000000" w:themeColor="text1"/>
          <w:sz w:val="22"/>
        </w:rPr>
        <w:t>has placed its hand/caused its Common Seal to be af</w:t>
      </w:r>
      <w:r w:rsidRPr="00B73F8C">
        <w:rPr>
          <w:rFonts w:ascii="Arial" w:hAnsi="Arial" w:cs="Arial"/>
          <w:color w:val="000000" w:themeColor="text1"/>
          <w:sz w:val="22"/>
        </w:rPr>
        <w:softHyphen/>
        <w:t>fixed hereunto and to two other of the same tenor on this</w:t>
      </w:r>
      <w:r>
        <w:rPr>
          <w:rFonts w:ascii="Arial" w:hAnsi="Arial" w:cs="Arial"/>
          <w:color w:val="000000" w:themeColor="text1"/>
          <w:sz w:val="22"/>
        </w:rPr>
        <w:t xml:space="preserve"> …………….20…</w:t>
      </w:r>
    </w:p>
    <w:p w:rsidR="00B33325" w:rsidRPr="00B73F8C" w:rsidRDefault="00B33325" w:rsidP="00B33325">
      <w:pPr>
        <w:widowControl w:val="0"/>
        <w:tabs>
          <w:tab w:val="left" w:pos="447"/>
        </w:tabs>
        <w:spacing w:line="272" w:lineRule="exact"/>
        <w:ind w:left="447"/>
        <w:rPr>
          <w:rFonts w:ascii="Arial" w:hAnsi="Arial" w:cs="Arial"/>
          <w:color w:val="000000" w:themeColor="text1"/>
          <w:sz w:val="22"/>
        </w:rPr>
      </w:pPr>
    </w:p>
    <w:p w:rsidR="00B33325" w:rsidRPr="00D61026" w:rsidRDefault="00B33325" w:rsidP="00B33325">
      <w:pPr>
        <w:pStyle w:val="BodyText"/>
        <w:ind w:left="360"/>
        <w:rPr>
          <w:rFonts w:ascii="Arial" w:hAnsi="Arial" w:cs="Arial"/>
          <w:sz w:val="22"/>
          <w:szCs w:val="22"/>
        </w:rPr>
      </w:pPr>
      <w:r w:rsidRPr="00D61026">
        <w:rPr>
          <w:rFonts w:ascii="Arial" w:hAnsi="Arial" w:cs="Arial"/>
          <w:sz w:val="22"/>
          <w:szCs w:val="22"/>
        </w:rPr>
        <w:t xml:space="preserve">The Common Seal </w:t>
      </w:r>
      <w:proofErr w:type="gramStart"/>
      <w:r w:rsidRPr="00D61026">
        <w:rPr>
          <w:rFonts w:ascii="Arial" w:hAnsi="Arial" w:cs="Arial"/>
          <w:sz w:val="22"/>
          <w:szCs w:val="22"/>
        </w:rPr>
        <w:t>of  M</w:t>
      </w:r>
      <w:proofErr w:type="gramEnd"/>
      <w:r w:rsidRPr="00D61026">
        <w:rPr>
          <w:rFonts w:ascii="Arial" w:hAnsi="Arial" w:cs="Arial"/>
          <w:sz w:val="22"/>
          <w:szCs w:val="22"/>
        </w:rPr>
        <w:t xml:space="preserve">/s </w:t>
      </w:r>
      <w:r>
        <w:rPr>
          <w:rFonts w:ascii="Arial" w:hAnsi="Arial" w:cs="Arial"/>
          <w:sz w:val="22"/>
          <w:szCs w:val="22"/>
        </w:rPr>
        <w:t xml:space="preserve"> (supplier)</w:t>
      </w:r>
      <w:r w:rsidRPr="00D61026">
        <w:rPr>
          <w:rFonts w:ascii="Arial" w:hAnsi="Arial" w:cs="Arial"/>
          <w:sz w:val="22"/>
          <w:szCs w:val="22"/>
        </w:rPr>
        <w:t>…………………………………</w:t>
      </w:r>
      <w:r>
        <w:rPr>
          <w:rFonts w:ascii="Arial" w:hAnsi="Arial" w:cs="Arial"/>
          <w:sz w:val="22"/>
          <w:szCs w:val="22"/>
        </w:rPr>
        <w:t>……………..</w:t>
      </w:r>
      <w:r w:rsidRPr="00D61026">
        <w:rPr>
          <w:rFonts w:ascii="Arial" w:hAnsi="Arial" w:cs="Arial"/>
          <w:sz w:val="22"/>
          <w:szCs w:val="22"/>
        </w:rPr>
        <w:t>. herein.</w:t>
      </w:r>
    </w:p>
    <w:p w:rsidR="00B33325" w:rsidRDefault="00B33325" w:rsidP="00B33325">
      <w:pPr>
        <w:pStyle w:val="BodyText"/>
        <w:rPr>
          <w:sz w:val="28"/>
          <w:szCs w:val="28"/>
        </w:rPr>
      </w:pPr>
    </w:p>
    <w:p w:rsidR="00B33325" w:rsidRDefault="00B33325" w:rsidP="00B33325">
      <w:pPr>
        <w:pStyle w:val="BodyText"/>
        <w:rPr>
          <w:sz w:val="28"/>
          <w:szCs w:val="28"/>
        </w:rPr>
      </w:pPr>
    </w:p>
    <w:p w:rsidR="00B33325" w:rsidRPr="002D4460" w:rsidRDefault="00B33325" w:rsidP="00B33325">
      <w:pPr>
        <w:pStyle w:val="BodyText"/>
        <w:rPr>
          <w:sz w:val="28"/>
          <w:szCs w:val="28"/>
        </w:rPr>
      </w:pPr>
    </w:p>
    <w:p w:rsidR="00B33325" w:rsidRPr="002D4460" w:rsidRDefault="00B33325" w:rsidP="00B33325">
      <w:pPr>
        <w:pStyle w:val="BodyText"/>
        <w:ind w:firstLine="450"/>
        <w:rPr>
          <w:sz w:val="28"/>
          <w:szCs w:val="28"/>
        </w:rPr>
      </w:pPr>
      <w:r w:rsidRPr="002D4460">
        <w:rPr>
          <w:sz w:val="28"/>
          <w:szCs w:val="28"/>
        </w:rPr>
        <w:t>1.     ……………………………………..</w:t>
      </w:r>
    </w:p>
    <w:p w:rsidR="00B33325" w:rsidRPr="002D4460" w:rsidRDefault="00B33325" w:rsidP="00B33325">
      <w:pPr>
        <w:pStyle w:val="BodyText"/>
        <w:ind w:firstLine="450"/>
        <w:rPr>
          <w:sz w:val="28"/>
          <w:szCs w:val="28"/>
        </w:rPr>
      </w:pPr>
      <w:proofErr w:type="gramStart"/>
      <w:r w:rsidRPr="002D4460">
        <w:rPr>
          <w:sz w:val="28"/>
          <w:szCs w:val="28"/>
        </w:rPr>
        <w:t>President/Managing Director/C.E.O.</w:t>
      </w:r>
      <w:proofErr w:type="gramEnd"/>
    </w:p>
    <w:p w:rsidR="00B33325" w:rsidRPr="002D4460" w:rsidRDefault="00B33325" w:rsidP="00B33325">
      <w:pPr>
        <w:pStyle w:val="BodyText"/>
        <w:ind w:firstLine="450"/>
        <w:rPr>
          <w:sz w:val="28"/>
          <w:szCs w:val="28"/>
        </w:rPr>
      </w:pPr>
    </w:p>
    <w:p w:rsidR="00B33325" w:rsidRPr="002D4460" w:rsidRDefault="00B33325" w:rsidP="00B33325">
      <w:pPr>
        <w:pStyle w:val="BodyText"/>
        <w:ind w:firstLine="450"/>
        <w:rPr>
          <w:sz w:val="28"/>
          <w:szCs w:val="28"/>
        </w:rPr>
      </w:pPr>
    </w:p>
    <w:p w:rsidR="00B33325" w:rsidRPr="002D4460" w:rsidRDefault="00B33325" w:rsidP="00B33325">
      <w:pPr>
        <w:pStyle w:val="BodyText"/>
        <w:ind w:firstLine="450"/>
        <w:rPr>
          <w:sz w:val="28"/>
          <w:szCs w:val="28"/>
        </w:rPr>
      </w:pPr>
      <w:r w:rsidRPr="002D4460">
        <w:rPr>
          <w:sz w:val="28"/>
          <w:szCs w:val="28"/>
        </w:rPr>
        <w:t>2.    ……………………………………..</w:t>
      </w:r>
    </w:p>
    <w:p w:rsidR="00B33325" w:rsidRPr="002D4460" w:rsidRDefault="00B33325" w:rsidP="00B33325">
      <w:pPr>
        <w:pStyle w:val="BodyText"/>
        <w:ind w:firstLine="450"/>
        <w:rPr>
          <w:sz w:val="28"/>
          <w:szCs w:val="28"/>
        </w:rPr>
      </w:pPr>
      <w:r w:rsidRPr="002D4460">
        <w:rPr>
          <w:sz w:val="28"/>
          <w:szCs w:val="28"/>
        </w:rPr>
        <w:t xml:space="preserve">       Director</w:t>
      </w: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p>
    <w:p w:rsidR="00B33325" w:rsidRDefault="00B33325" w:rsidP="00B33325">
      <w:pPr>
        <w:widowControl w:val="0"/>
        <w:tabs>
          <w:tab w:val="left" w:pos="340"/>
        </w:tabs>
        <w:spacing w:line="272" w:lineRule="exact"/>
        <w:ind w:left="340"/>
        <w:jc w:val="center"/>
        <w:rPr>
          <w:rFonts w:ascii="Arial" w:hAnsi="Arial" w:cs="Arial"/>
          <w:b/>
          <w:color w:val="000000" w:themeColor="text1"/>
          <w:sz w:val="22"/>
        </w:rPr>
      </w:pPr>
      <w:r w:rsidRPr="00A23F1D">
        <w:rPr>
          <w:rFonts w:ascii="Arial" w:hAnsi="Arial" w:cs="Arial"/>
          <w:b/>
          <w:color w:val="000000" w:themeColor="text1"/>
          <w:sz w:val="22"/>
        </w:rPr>
        <w:lastRenderedPageBreak/>
        <w:t>CONDITIONS OF CONTRACT</w:t>
      </w:r>
    </w:p>
    <w:p w:rsidR="00B33325" w:rsidRDefault="00B33325" w:rsidP="00B33325">
      <w:pPr>
        <w:pStyle w:val="BodyText"/>
        <w:ind w:firstLine="450"/>
        <w:rPr>
          <w:sz w:val="28"/>
          <w:szCs w:val="28"/>
        </w:rPr>
      </w:pPr>
    </w:p>
    <w:p w:rsidR="00B33325" w:rsidRPr="00B73F8C" w:rsidRDefault="00B33325" w:rsidP="00B33325">
      <w:pPr>
        <w:widowControl w:val="0"/>
        <w:tabs>
          <w:tab w:val="left" w:pos="340"/>
        </w:tabs>
        <w:spacing w:line="272" w:lineRule="exact"/>
        <w:ind w:left="340"/>
        <w:jc w:val="both"/>
        <w:rPr>
          <w:rFonts w:ascii="Arial" w:hAnsi="Arial" w:cs="Arial"/>
          <w:color w:val="000000" w:themeColor="text1"/>
          <w:sz w:val="22"/>
        </w:rPr>
      </w:pPr>
    </w:p>
    <w:p w:rsidR="00B33325" w:rsidRPr="001B5126" w:rsidRDefault="00B33325" w:rsidP="00B33325">
      <w:pPr>
        <w:widowControl w:val="0"/>
        <w:tabs>
          <w:tab w:val="left" w:pos="204"/>
        </w:tabs>
        <w:spacing w:line="272" w:lineRule="exact"/>
        <w:jc w:val="both"/>
        <w:rPr>
          <w:rFonts w:ascii="Arial" w:hAnsi="Arial" w:cs="Arial"/>
          <w:b/>
          <w:bCs/>
          <w:sz w:val="22"/>
          <w:u w:val="single"/>
        </w:rPr>
      </w:pPr>
      <w:proofErr w:type="gramStart"/>
      <w:r w:rsidRPr="001B5126">
        <w:rPr>
          <w:rFonts w:ascii="Arial" w:hAnsi="Arial" w:cs="Arial"/>
          <w:bCs/>
          <w:sz w:val="22"/>
        </w:rPr>
        <w:t>3.</w:t>
      </w:r>
      <w:r w:rsidRPr="001B5126">
        <w:rPr>
          <w:rFonts w:ascii="Arial" w:hAnsi="Arial" w:cs="Arial"/>
          <w:b/>
          <w:bCs/>
          <w:sz w:val="22"/>
          <w:u w:val="single"/>
        </w:rPr>
        <w:t>FREE</w:t>
      </w:r>
      <w:proofErr w:type="gramEnd"/>
      <w:r w:rsidRPr="001B5126">
        <w:rPr>
          <w:rFonts w:ascii="Arial" w:hAnsi="Arial" w:cs="Arial"/>
          <w:b/>
          <w:bCs/>
          <w:sz w:val="22"/>
          <w:u w:val="single"/>
        </w:rPr>
        <w:t xml:space="preserve"> REPLACEMENT /REIMBURSEMENT</w:t>
      </w:r>
    </w:p>
    <w:p w:rsidR="00B33325" w:rsidRPr="00B73F8C" w:rsidRDefault="00B33325" w:rsidP="00B33325">
      <w:pPr>
        <w:widowControl w:val="0"/>
        <w:tabs>
          <w:tab w:val="left" w:pos="204"/>
        </w:tabs>
        <w:spacing w:line="272" w:lineRule="exact"/>
        <w:jc w:val="both"/>
        <w:rPr>
          <w:rFonts w:ascii="Arial" w:hAnsi="Arial" w:cs="Arial"/>
          <w:b/>
          <w:bCs/>
          <w:color w:val="000000" w:themeColor="text1"/>
          <w:sz w:val="22"/>
        </w:rPr>
      </w:pPr>
    </w:p>
    <w:p w:rsidR="00B33325" w:rsidRPr="001329C7" w:rsidRDefault="00B33325" w:rsidP="00B33325">
      <w:pPr>
        <w:pStyle w:val="ListParagraph"/>
        <w:widowControl w:val="0"/>
        <w:numPr>
          <w:ilvl w:val="1"/>
          <w:numId w:val="11"/>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sidRPr="001329C7">
        <w:rPr>
          <w:rFonts w:ascii="Arial" w:hAnsi="Arial" w:cs="Arial"/>
          <w:color w:val="000000" w:themeColor="text1"/>
          <w:sz w:val="22"/>
          <w:szCs w:val="22"/>
        </w:rPr>
        <w:t xml:space="preserve">SPC reserves the right to call for Free Replacement/Reimbursement in the event of </w:t>
      </w:r>
    </w:p>
    <w:p w:rsidR="00B33325" w:rsidRPr="00B73F8C" w:rsidRDefault="00B33325" w:rsidP="00B33325">
      <w:pPr>
        <w:widowControl w:val="0"/>
        <w:tabs>
          <w:tab w:val="left" w:pos="487"/>
          <w:tab w:val="left" w:pos="540"/>
        </w:tabs>
        <w:spacing w:line="272" w:lineRule="exact"/>
        <w:ind w:left="1080"/>
        <w:jc w:val="both"/>
        <w:rPr>
          <w:rFonts w:ascii="Arial" w:hAnsi="Arial" w:cs="Arial"/>
          <w:color w:val="000000" w:themeColor="text1"/>
          <w:sz w:val="22"/>
          <w:szCs w:val="22"/>
        </w:rPr>
      </w:pPr>
    </w:p>
    <w:p w:rsidR="00B33325" w:rsidRPr="00B73F8C" w:rsidRDefault="00B33325" w:rsidP="00B33325">
      <w:pPr>
        <w:widowControl w:val="0"/>
        <w:numPr>
          <w:ilvl w:val="2"/>
          <w:numId w:val="11"/>
        </w:numPr>
        <w:tabs>
          <w:tab w:val="left" w:pos="487"/>
          <w:tab w:val="left" w:pos="540"/>
        </w:tabs>
        <w:overflowPunct/>
        <w:spacing w:line="272" w:lineRule="exact"/>
        <w:jc w:val="both"/>
        <w:textAlignment w:val="auto"/>
        <w:rPr>
          <w:rFonts w:ascii="Arial" w:hAnsi="Arial" w:cs="Arial"/>
          <w:color w:val="000000" w:themeColor="text1"/>
          <w:sz w:val="22"/>
          <w:szCs w:val="22"/>
        </w:rPr>
      </w:pPr>
      <w:r w:rsidRPr="00B73F8C">
        <w:rPr>
          <w:rFonts w:ascii="Arial" w:hAnsi="Arial" w:cs="Arial"/>
          <w:color w:val="000000" w:themeColor="text1"/>
          <w:sz w:val="22"/>
          <w:szCs w:val="22"/>
        </w:rPr>
        <w:t>Short packing</w:t>
      </w:r>
    </w:p>
    <w:p w:rsidR="00B33325" w:rsidRPr="00B73F8C" w:rsidRDefault="00B33325" w:rsidP="00B33325">
      <w:pPr>
        <w:widowControl w:val="0"/>
        <w:numPr>
          <w:ilvl w:val="2"/>
          <w:numId w:val="11"/>
        </w:numPr>
        <w:tabs>
          <w:tab w:val="left" w:pos="487"/>
          <w:tab w:val="left" w:pos="540"/>
        </w:tabs>
        <w:overflowPunct/>
        <w:spacing w:line="272" w:lineRule="exact"/>
        <w:jc w:val="both"/>
        <w:textAlignment w:val="auto"/>
        <w:rPr>
          <w:rFonts w:ascii="Arial" w:hAnsi="Arial" w:cs="Arial"/>
          <w:color w:val="000000" w:themeColor="text1"/>
          <w:sz w:val="22"/>
          <w:szCs w:val="22"/>
        </w:rPr>
      </w:pPr>
      <w:r w:rsidRPr="00B73F8C">
        <w:rPr>
          <w:rFonts w:ascii="Arial" w:hAnsi="Arial" w:cs="Arial"/>
          <w:color w:val="000000" w:themeColor="text1"/>
          <w:sz w:val="22"/>
          <w:szCs w:val="22"/>
        </w:rPr>
        <w:t xml:space="preserve">Loss/damage or deterioration of goods supplied (within </w:t>
      </w:r>
      <w:r>
        <w:rPr>
          <w:rFonts w:ascii="Arial" w:hAnsi="Arial" w:cs="Arial"/>
          <w:color w:val="000000" w:themeColor="text1"/>
          <w:sz w:val="22"/>
          <w:szCs w:val="22"/>
        </w:rPr>
        <w:t>shelf-life if applicable)</w:t>
      </w:r>
    </w:p>
    <w:p w:rsidR="00B33325" w:rsidRPr="00B73F8C" w:rsidRDefault="00B33325" w:rsidP="00B33325">
      <w:pPr>
        <w:widowControl w:val="0"/>
        <w:numPr>
          <w:ilvl w:val="2"/>
          <w:numId w:val="11"/>
        </w:numPr>
        <w:tabs>
          <w:tab w:val="left" w:pos="487"/>
          <w:tab w:val="left" w:pos="540"/>
        </w:tabs>
        <w:overflowPunct/>
        <w:spacing w:line="272" w:lineRule="exact"/>
        <w:jc w:val="both"/>
        <w:textAlignment w:val="auto"/>
        <w:rPr>
          <w:rFonts w:ascii="Arial" w:hAnsi="Arial" w:cs="Arial"/>
          <w:color w:val="000000" w:themeColor="text1"/>
          <w:sz w:val="22"/>
          <w:szCs w:val="22"/>
        </w:rPr>
      </w:pPr>
      <w:r w:rsidRPr="00B73F8C">
        <w:rPr>
          <w:rFonts w:ascii="Arial" w:hAnsi="Arial" w:cs="Arial"/>
          <w:color w:val="000000" w:themeColor="text1"/>
          <w:sz w:val="22"/>
          <w:szCs w:val="22"/>
        </w:rPr>
        <w:t>Packs which can</w:t>
      </w:r>
      <w:r w:rsidRPr="00B73F8C">
        <w:rPr>
          <w:rFonts w:ascii="Arial" w:hAnsi="Arial" w:cs="Arial"/>
          <w:color w:val="000000" w:themeColor="text1"/>
          <w:sz w:val="22"/>
          <w:szCs w:val="22"/>
        </w:rPr>
        <w:softHyphen/>
        <w:t>not be identified due to labels falling off.</w:t>
      </w:r>
    </w:p>
    <w:p w:rsidR="00B33325" w:rsidRDefault="00B33325" w:rsidP="00B33325">
      <w:pPr>
        <w:widowControl w:val="0"/>
        <w:numPr>
          <w:ilvl w:val="2"/>
          <w:numId w:val="11"/>
        </w:numPr>
        <w:tabs>
          <w:tab w:val="left" w:pos="487"/>
          <w:tab w:val="left" w:pos="540"/>
        </w:tabs>
        <w:overflowPunct/>
        <w:spacing w:line="272" w:lineRule="exact"/>
        <w:jc w:val="both"/>
        <w:textAlignment w:val="auto"/>
        <w:rPr>
          <w:rFonts w:ascii="Arial" w:hAnsi="Arial" w:cs="Arial"/>
          <w:color w:val="000000" w:themeColor="text1"/>
          <w:sz w:val="22"/>
          <w:szCs w:val="22"/>
        </w:rPr>
      </w:pPr>
      <w:r w:rsidRPr="00B73F8C">
        <w:rPr>
          <w:rFonts w:ascii="Arial" w:hAnsi="Arial" w:cs="Arial"/>
          <w:color w:val="000000" w:themeColor="text1"/>
          <w:sz w:val="22"/>
          <w:szCs w:val="22"/>
        </w:rPr>
        <w:t>Goods supplied fails to perform or meet requirements of the specification</w:t>
      </w:r>
      <w:r>
        <w:rPr>
          <w:rFonts w:ascii="Arial" w:hAnsi="Arial" w:cs="Arial"/>
          <w:color w:val="000000" w:themeColor="text1"/>
          <w:sz w:val="22"/>
          <w:szCs w:val="22"/>
        </w:rPr>
        <w:t>/or quality standards</w:t>
      </w:r>
      <w:r w:rsidRPr="00B73F8C">
        <w:rPr>
          <w:rFonts w:ascii="Arial" w:hAnsi="Arial" w:cs="Arial"/>
          <w:color w:val="000000" w:themeColor="text1"/>
          <w:sz w:val="22"/>
          <w:szCs w:val="22"/>
        </w:rPr>
        <w:t xml:space="preserve"> to the satisfaction of </w:t>
      </w:r>
      <w:r>
        <w:rPr>
          <w:rFonts w:ascii="Arial" w:hAnsi="Arial" w:cs="Arial"/>
          <w:color w:val="000000" w:themeColor="text1"/>
          <w:sz w:val="22"/>
          <w:szCs w:val="22"/>
        </w:rPr>
        <w:t xml:space="preserve">Medical Supplies Division of Sri Lanka/ </w:t>
      </w:r>
      <w:r w:rsidRPr="00B73F8C">
        <w:rPr>
          <w:rFonts w:ascii="Arial" w:hAnsi="Arial" w:cs="Arial"/>
          <w:color w:val="000000" w:themeColor="text1"/>
          <w:sz w:val="22"/>
        </w:rPr>
        <w:t xml:space="preserve">State Pharmaceuticals Corporation </w:t>
      </w:r>
      <w:r>
        <w:rPr>
          <w:rFonts w:ascii="Arial" w:hAnsi="Arial" w:cs="Arial"/>
          <w:color w:val="000000" w:themeColor="text1"/>
          <w:sz w:val="22"/>
        </w:rPr>
        <w:t>of Sri Lanka</w:t>
      </w:r>
      <w:r w:rsidRPr="00B73F8C">
        <w:rPr>
          <w:rFonts w:ascii="Arial" w:hAnsi="Arial" w:cs="Arial"/>
          <w:color w:val="000000" w:themeColor="text1"/>
          <w:sz w:val="22"/>
          <w:szCs w:val="22"/>
        </w:rPr>
        <w:t>.</w:t>
      </w:r>
    </w:p>
    <w:p w:rsidR="00B33325" w:rsidRDefault="00B33325" w:rsidP="00B33325">
      <w:pPr>
        <w:widowControl w:val="0"/>
        <w:tabs>
          <w:tab w:val="left" w:pos="487"/>
          <w:tab w:val="left" w:pos="540"/>
        </w:tabs>
        <w:spacing w:line="272" w:lineRule="exact"/>
        <w:jc w:val="both"/>
        <w:rPr>
          <w:rFonts w:ascii="Arial" w:hAnsi="Arial" w:cs="Arial"/>
          <w:color w:val="000000" w:themeColor="text1"/>
          <w:sz w:val="22"/>
          <w:szCs w:val="22"/>
        </w:rPr>
      </w:pPr>
    </w:p>
    <w:p w:rsidR="00B33325" w:rsidRPr="000170F2" w:rsidRDefault="00B33325" w:rsidP="00B33325">
      <w:pPr>
        <w:pStyle w:val="ListParagraph"/>
        <w:widowControl w:val="0"/>
        <w:numPr>
          <w:ilvl w:val="1"/>
          <w:numId w:val="11"/>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sidRPr="000170F2">
        <w:rPr>
          <w:rFonts w:ascii="Arial" w:hAnsi="Arial" w:cs="Arial"/>
          <w:color w:val="000000" w:themeColor="text1"/>
          <w:sz w:val="22"/>
          <w:szCs w:val="22"/>
        </w:rPr>
        <w:t xml:space="preserve">In the event of a quality problem, Batch samples would be tested by SPC its  authorized personnel at the NMQAL or SPC Quality Assurance Laboratory or any other Quality Assurance Laboratory nominated by SPC or </w:t>
      </w:r>
      <w:proofErr w:type="spellStart"/>
      <w:r w:rsidRPr="000170F2">
        <w:rPr>
          <w:rFonts w:ascii="Arial" w:hAnsi="Arial" w:cs="Arial"/>
          <w:color w:val="000000" w:themeColor="text1"/>
          <w:sz w:val="22"/>
          <w:szCs w:val="22"/>
        </w:rPr>
        <w:t>it’s</w:t>
      </w:r>
      <w:proofErr w:type="spellEnd"/>
      <w:r w:rsidRPr="000170F2">
        <w:rPr>
          <w:rFonts w:ascii="Arial" w:hAnsi="Arial" w:cs="Arial"/>
          <w:color w:val="000000" w:themeColor="text1"/>
          <w:sz w:val="22"/>
          <w:szCs w:val="22"/>
        </w:rPr>
        <w:t xml:space="preserve"> fitness for use will be determined </w:t>
      </w:r>
      <w:r w:rsidRPr="000170F2">
        <w:rPr>
          <w:rFonts w:ascii="Arial" w:hAnsi="Arial" w:cs="Arial"/>
          <w:sz w:val="22"/>
          <w:szCs w:val="22"/>
        </w:rPr>
        <w:t xml:space="preserve">by </w:t>
      </w:r>
      <w:r w:rsidRPr="000170F2">
        <w:rPr>
          <w:rFonts w:ascii="Arial" w:hAnsi="Arial" w:cs="Arial"/>
          <w:color w:val="000000" w:themeColor="text1"/>
          <w:sz w:val="22"/>
          <w:szCs w:val="22"/>
        </w:rPr>
        <w:t>and expert Committee appointed by the relevant authority.</w:t>
      </w:r>
    </w:p>
    <w:p w:rsidR="00B33325" w:rsidRDefault="00B33325" w:rsidP="00B33325">
      <w:pPr>
        <w:widowControl w:val="0"/>
        <w:tabs>
          <w:tab w:val="left" w:pos="487"/>
          <w:tab w:val="left" w:pos="540"/>
        </w:tabs>
        <w:spacing w:line="272" w:lineRule="exact"/>
        <w:jc w:val="both"/>
        <w:rPr>
          <w:rFonts w:ascii="Arial" w:hAnsi="Arial" w:cs="Arial"/>
          <w:color w:val="000000" w:themeColor="text1"/>
          <w:sz w:val="22"/>
          <w:szCs w:val="22"/>
        </w:rPr>
      </w:pPr>
      <w:r>
        <w:rPr>
          <w:rFonts w:ascii="Arial" w:hAnsi="Arial" w:cs="Arial"/>
          <w:color w:val="000000" w:themeColor="text1"/>
          <w:sz w:val="22"/>
          <w:szCs w:val="22"/>
        </w:rPr>
        <w:tab/>
      </w:r>
      <w:r>
        <w:rPr>
          <w:rFonts w:ascii="Arial" w:hAnsi="Arial" w:cs="Arial"/>
          <w:color w:val="000000" w:themeColor="text1"/>
          <w:sz w:val="22"/>
          <w:szCs w:val="22"/>
        </w:rPr>
        <w:tab/>
      </w:r>
    </w:p>
    <w:p w:rsidR="00B33325" w:rsidRPr="00C76F05" w:rsidRDefault="00B33325" w:rsidP="00B33325">
      <w:pPr>
        <w:pStyle w:val="ListParagraph"/>
        <w:widowControl w:val="0"/>
        <w:numPr>
          <w:ilvl w:val="1"/>
          <w:numId w:val="11"/>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sidRPr="005A33A6">
        <w:rPr>
          <w:rFonts w:ascii="Arial" w:hAnsi="Arial" w:cs="Arial"/>
          <w:b/>
          <w:color w:val="000000" w:themeColor="text1"/>
          <w:sz w:val="22"/>
          <w:szCs w:val="22"/>
        </w:rPr>
        <w:t>Withdrawal from use of Item due to quality failure.</w:t>
      </w:r>
    </w:p>
    <w:p w:rsidR="00B33325" w:rsidRPr="001329C7" w:rsidRDefault="00B33325" w:rsidP="00B33325">
      <w:pPr>
        <w:pStyle w:val="ListParagraph"/>
        <w:widowControl w:val="0"/>
        <w:numPr>
          <w:ilvl w:val="0"/>
          <w:numId w:val="10"/>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sidRPr="001329C7">
        <w:rPr>
          <w:rFonts w:ascii="Arial" w:hAnsi="Arial" w:cs="Arial"/>
          <w:color w:val="000000" w:themeColor="text1"/>
          <w:sz w:val="22"/>
          <w:szCs w:val="22"/>
        </w:rPr>
        <w:t>In case of batch withdrawal due to quality failure, the supplier/ manufacturer shall reimburse the value of entire batch quantity supplied.</w:t>
      </w:r>
    </w:p>
    <w:p w:rsidR="00B33325" w:rsidRPr="000970D7" w:rsidRDefault="00B33325" w:rsidP="00B33325">
      <w:pPr>
        <w:pStyle w:val="ListParagraph"/>
        <w:widowControl w:val="0"/>
        <w:numPr>
          <w:ilvl w:val="0"/>
          <w:numId w:val="10"/>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sidRPr="000970D7">
        <w:rPr>
          <w:rFonts w:ascii="Arial" w:hAnsi="Arial" w:cs="Arial"/>
          <w:color w:val="000000" w:themeColor="text1"/>
          <w:sz w:val="22"/>
          <w:szCs w:val="22"/>
        </w:rPr>
        <w:t>In case of product withdrawal due to quality failure, the supplier/ manufacturer shall reimburse the value of entire product quantity supplied.</w:t>
      </w:r>
    </w:p>
    <w:p w:rsidR="00B33325" w:rsidRPr="00C76F05" w:rsidRDefault="00B33325" w:rsidP="00B33325">
      <w:pPr>
        <w:pStyle w:val="ListParagraph"/>
        <w:widowControl w:val="0"/>
        <w:numPr>
          <w:ilvl w:val="0"/>
          <w:numId w:val="10"/>
        </w:numPr>
        <w:tabs>
          <w:tab w:val="left" w:pos="487"/>
          <w:tab w:val="left" w:pos="540"/>
        </w:tabs>
        <w:overflowPunct/>
        <w:spacing w:line="272" w:lineRule="exact"/>
        <w:contextualSpacing/>
        <w:jc w:val="both"/>
        <w:textAlignment w:val="auto"/>
        <w:rPr>
          <w:rFonts w:ascii="Arial" w:hAnsi="Arial" w:cs="Arial"/>
          <w:color w:val="000000" w:themeColor="text1"/>
          <w:sz w:val="22"/>
          <w:szCs w:val="22"/>
        </w:rPr>
      </w:pPr>
      <w:r>
        <w:rPr>
          <w:rFonts w:ascii="Arial" w:hAnsi="Arial" w:cs="Arial"/>
          <w:color w:val="000000" w:themeColor="text1"/>
          <w:sz w:val="22"/>
          <w:szCs w:val="22"/>
        </w:rPr>
        <w:t>In the event of either a) or b) above the supplier/ manufacturer shall be surcharged additional 25% of the total value concerned as administrative cost.</w:t>
      </w:r>
    </w:p>
    <w:p w:rsidR="00B33325" w:rsidRPr="00B73F8C" w:rsidRDefault="00B33325" w:rsidP="00B33325">
      <w:pPr>
        <w:widowControl w:val="0"/>
        <w:tabs>
          <w:tab w:val="left" w:pos="487"/>
          <w:tab w:val="left" w:pos="540"/>
        </w:tabs>
        <w:spacing w:line="272" w:lineRule="exact"/>
        <w:ind w:left="2160"/>
        <w:jc w:val="both"/>
        <w:rPr>
          <w:rFonts w:ascii="Arial" w:hAnsi="Arial" w:cs="Arial"/>
          <w:color w:val="000000" w:themeColor="text1"/>
          <w:sz w:val="22"/>
          <w:szCs w:val="22"/>
        </w:rPr>
      </w:pPr>
    </w:p>
    <w:p w:rsidR="00B33325" w:rsidRDefault="00B33325" w:rsidP="00B33325">
      <w:pPr>
        <w:jc w:val="both"/>
        <w:rPr>
          <w:rFonts w:ascii="Arial" w:hAnsi="Arial" w:cs="Arial"/>
          <w:color w:val="000000" w:themeColor="text1"/>
          <w:sz w:val="22"/>
          <w:szCs w:val="22"/>
        </w:rPr>
      </w:pPr>
    </w:p>
    <w:p w:rsidR="00B33325" w:rsidRDefault="00B33325" w:rsidP="00B33325">
      <w:pPr>
        <w:ind w:left="810"/>
        <w:jc w:val="both"/>
        <w:rPr>
          <w:rFonts w:ascii="Arial" w:hAnsi="Arial" w:cs="Arial"/>
          <w:color w:val="000000" w:themeColor="text1"/>
          <w:sz w:val="22"/>
          <w:szCs w:val="22"/>
        </w:rPr>
      </w:pPr>
      <w:r>
        <w:rPr>
          <w:rFonts w:ascii="Arial" w:hAnsi="Arial" w:cs="Arial"/>
          <w:color w:val="000000" w:themeColor="text1"/>
          <w:sz w:val="22"/>
          <w:szCs w:val="22"/>
        </w:rPr>
        <w:t xml:space="preserve">Samples from the available batches will be retained by SPC and the balance will be destroyed by SPC in the presence of the Local Agent and a certificate of destruction issued by SPC. </w:t>
      </w:r>
    </w:p>
    <w:p w:rsidR="00B33325" w:rsidRDefault="00B33325" w:rsidP="00B33325">
      <w:pPr>
        <w:ind w:left="1440"/>
        <w:jc w:val="both"/>
        <w:rPr>
          <w:rFonts w:ascii="Arial" w:hAnsi="Arial" w:cs="Arial"/>
          <w:color w:val="000000" w:themeColor="text1"/>
          <w:sz w:val="22"/>
          <w:szCs w:val="22"/>
        </w:rPr>
      </w:pPr>
    </w:p>
    <w:p w:rsidR="00B33325" w:rsidRDefault="00B33325" w:rsidP="00B33325">
      <w:pPr>
        <w:ind w:left="810"/>
        <w:jc w:val="both"/>
        <w:rPr>
          <w:rFonts w:ascii="Arial" w:hAnsi="Arial" w:cs="Arial"/>
          <w:color w:val="000000" w:themeColor="text1"/>
          <w:sz w:val="22"/>
          <w:szCs w:val="22"/>
        </w:rPr>
      </w:pPr>
      <w:r>
        <w:rPr>
          <w:rFonts w:ascii="Arial" w:hAnsi="Arial" w:cs="Arial"/>
          <w:color w:val="000000" w:themeColor="text1"/>
          <w:sz w:val="22"/>
          <w:szCs w:val="22"/>
        </w:rPr>
        <w:t>The supplier and the Local Agent agreed to reimburse the SPC the landed cost and an additional 25% surcharge of the total quantity supplied.</w:t>
      </w:r>
    </w:p>
    <w:p w:rsidR="00B33325" w:rsidRDefault="00B33325" w:rsidP="00B33325">
      <w:pPr>
        <w:widowControl w:val="0"/>
        <w:tabs>
          <w:tab w:val="left" w:pos="487"/>
          <w:tab w:val="left" w:pos="540"/>
        </w:tabs>
        <w:spacing w:line="272" w:lineRule="exact"/>
        <w:jc w:val="both"/>
        <w:rPr>
          <w:rFonts w:ascii="Arial" w:hAnsi="Arial" w:cs="Arial"/>
          <w:color w:val="000000" w:themeColor="text1"/>
          <w:sz w:val="22"/>
        </w:rPr>
      </w:pPr>
    </w:p>
    <w:p w:rsidR="00B33325" w:rsidRDefault="00B33325" w:rsidP="00B33325">
      <w:pPr>
        <w:widowControl w:val="0"/>
        <w:tabs>
          <w:tab w:val="left" w:pos="351"/>
          <w:tab w:val="left" w:pos="742"/>
        </w:tabs>
        <w:spacing w:line="272" w:lineRule="exact"/>
        <w:ind w:left="1440" w:hanging="1089"/>
        <w:jc w:val="both"/>
        <w:rPr>
          <w:rFonts w:ascii="Arial" w:hAnsi="Arial" w:cs="Arial"/>
          <w:color w:val="000000" w:themeColor="text1"/>
          <w:sz w:val="22"/>
        </w:rPr>
      </w:pPr>
    </w:p>
    <w:p w:rsidR="00B33325" w:rsidRPr="00B73F8C" w:rsidRDefault="00B33325" w:rsidP="00B33325">
      <w:pPr>
        <w:widowControl w:val="0"/>
        <w:tabs>
          <w:tab w:val="left" w:pos="351"/>
          <w:tab w:val="left" w:pos="742"/>
        </w:tabs>
        <w:spacing w:line="272" w:lineRule="exact"/>
        <w:ind w:left="1440" w:hanging="1089"/>
        <w:jc w:val="both"/>
        <w:rPr>
          <w:rFonts w:ascii="Arial" w:hAnsi="Arial" w:cs="Arial"/>
          <w:color w:val="000000" w:themeColor="text1"/>
          <w:sz w:val="22"/>
        </w:rPr>
      </w:pPr>
    </w:p>
    <w:p w:rsidR="00B33325" w:rsidRPr="00B73F8C" w:rsidRDefault="00B33325" w:rsidP="00B33325">
      <w:pPr>
        <w:widowControl w:val="0"/>
        <w:tabs>
          <w:tab w:val="left" w:pos="425"/>
        </w:tabs>
        <w:ind w:left="425" w:hanging="425"/>
        <w:jc w:val="both"/>
        <w:rPr>
          <w:rFonts w:ascii="Arial" w:hAnsi="Arial" w:cs="Arial"/>
          <w:b/>
          <w:color w:val="000000" w:themeColor="text1"/>
          <w:sz w:val="26"/>
        </w:rPr>
      </w:pPr>
      <w:r w:rsidRPr="00B73F8C">
        <w:rPr>
          <w:rFonts w:ascii="Arial" w:hAnsi="Arial" w:cs="Arial"/>
          <w:color w:val="000000" w:themeColor="text1"/>
          <w:sz w:val="22"/>
        </w:rPr>
        <w:t>20.</w:t>
      </w:r>
      <w:r w:rsidRPr="00B73F8C">
        <w:rPr>
          <w:rFonts w:ascii="Arial" w:hAnsi="Arial" w:cs="Arial"/>
          <w:color w:val="000000" w:themeColor="text1"/>
          <w:sz w:val="22"/>
        </w:rPr>
        <w:tab/>
      </w:r>
      <w:r w:rsidRPr="00B73F8C">
        <w:rPr>
          <w:rFonts w:ascii="Arial" w:hAnsi="Arial" w:cs="Arial"/>
          <w:b/>
          <w:color w:val="000000" w:themeColor="text1"/>
          <w:sz w:val="26"/>
          <w:u w:val="single"/>
        </w:rPr>
        <w:t>FORCE MAJEURE</w:t>
      </w:r>
    </w:p>
    <w:p w:rsidR="00B33325" w:rsidRDefault="00B33325" w:rsidP="00B33325">
      <w:pPr>
        <w:widowControl w:val="0"/>
        <w:tabs>
          <w:tab w:val="left" w:pos="351"/>
          <w:tab w:val="left" w:pos="742"/>
        </w:tabs>
        <w:spacing w:line="272" w:lineRule="exact"/>
        <w:ind w:left="990" w:hanging="639"/>
        <w:jc w:val="both"/>
        <w:rPr>
          <w:rFonts w:ascii="Arial" w:hAnsi="Arial" w:cs="Arial"/>
          <w:color w:val="000000" w:themeColor="text1"/>
          <w:sz w:val="22"/>
        </w:rPr>
      </w:pPr>
      <w:r w:rsidRPr="00B73F8C">
        <w:rPr>
          <w:rFonts w:ascii="Arial" w:hAnsi="Arial" w:cs="Arial"/>
          <w:color w:val="000000" w:themeColor="text1"/>
          <w:sz w:val="22"/>
        </w:rPr>
        <w:t>20.1</w:t>
      </w:r>
      <w:r w:rsidRPr="00B73F8C">
        <w:rPr>
          <w:rFonts w:ascii="Arial" w:hAnsi="Arial" w:cs="Arial"/>
          <w:color w:val="000000" w:themeColor="text1"/>
          <w:sz w:val="22"/>
        </w:rPr>
        <w:tab/>
        <w:t>The supplier shall not be liable for any delay or failure in making delivery of the sup</w:t>
      </w:r>
      <w:r w:rsidRPr="00B73F8C">
        <w:rPr>
          <w:rFonts w:ascii="Arial" w:hAnsi="Arial" w:cs="Arial"/>
          <w:color w:val="000000" w:themeColor="text1"/>
          <w:sz w:val="22"/>
        </w:rPr>
        <w:softHyphen/>
        <w:t>plies if it was due to any event which interfered with performance and was beyond the control of the supplier. However, at every time the supplier faces a situation disturbing the due performance of the obligations under this contract due to conditions beyond his/ its control he/it should write to SPC and get its approval. Approval/disapproval wi</w:t>
      </w:r>
      <w:r>
        <w:rPr>
          <w:rFonts w:ascii="Arial" w:hAnsi="Arial" w:cs="Arial"/>
          <w:color w:val="000000" w:themeColor="text1"/>
          <w:sz w:val="22"/>
        </w:rPr>
        <w:t xml:space="preserve">ll be notified within 7 </w:t>
      </w:r>
      <w:r w:rsidRPr="00B73F8C">
        <w:rPr>
          <w:rFonts w:ascii="Arial" w:hAnsi="Arial" w:cs="Arial"/>
          <w:color w:val="000000" w:themeColor="text1"/>
          <w:sz w:val="22"/>
        </w:rPr>
        <w:t>work</w:t>
      </w:r>
      <w:r w:rsidRPr="00B73F8C">
        <w:rPr>
          <w:rFonts w:ascii="Arial" w:hAnsi="Arial" w:cs="Arial"/>
          <w:color w:val="000000" w:themeColor="text1"/>
          <w:sz w:val="22"/>
        </w:rPr>
        <w:softHyphen/>
        <w:t xml:space="preserve">ing days of receipt of same in writing. Parties however shall </w:t>
      </w:r>
      <w:proofErr w:type="spellStart"/>
      <w:r w:rsidRPr="00B73F8C">
        <w:rPr>
          <w:rFonts w:ascii="Arial" w:hAnsi="Arial" w:cs="Arial"/>
          <w:color w:val="000000" w:themeColor="text1"/>
          <w:sz w:val="22"/>
        </w:rPr>
        <w:t>endeavours</w:t>
      </w:r>
      <w:proofErr w:type="spellEnd"/>
      <w:r w:rsidRPr="00B73F8C">
        <w:rPr>
          <w:rFonts w:ascii="Arial" w:hAnsi="Arial" w:cs="Arial"/>
          <w:color w:val="000000" w:themeColor="text1"/>
          <w:sz w:val="22"/>
        </w:rPr>
        <w:t xml:space="preserve"> to remove any obstacles to performance (when possible) and co-operate to remove the harmful effects as far as practicable.</w:t>
      </w:r>
    </w:p>
    <w:p w:rsidR="00B33325" w:rsidRDefault="00B33325" w:rsidP="00B33325">
      <w:pPr>
        <w:widowControl w:val="0"/>
        <w:tabs>
          <w:tab w:val="left" w:pos="351"/>
          <w:tab w:val="left" w:pos="742"/>
        </w:tabs>
        <w:spacing w:line="272" w:lineRule="exact"/>
        <w:ind w:left="990" w:hanging="639"/>
        <w:jc w:val="both"/>
        <w:rPr>
          <w:rFonts w:ascii="Arial" w:hAnsi="Arial" w:cs="Arial"/>
          <w:color w:val="000000" w:themeColor="text1"/>
          <w:sz w:val="22"/>
        </w:rPr>
      </w:pPr>
    </w:p>
    <w:p w:rsidR="00B33325" w:rsidRPr="00B73F8C" w:rsidRDefault="00B33325" w:rsidP="00B33325">
      <w:pPr>
        <w:widowControl w:val="0"/>
        <w:tabs>
          <w:tab w:val="left" w:pos="425"/>
        </w:tabs>
        <w:ind w:left="425" w:hanging="425"/>
        <w:rPr>
          <w:rFonts w:ascii="Arial" w:hAnsi="Arial" w:cs="Arial"/>
          <w:b/>
          <w:color w:val="000000" w:themeColor="text1"/>
          <w:sz w:val="26"/>
        </w:rPr>
      </w:pPr>
      <w:proofErr w:type="gramStart"/>
      <w:r w:rsidRPr="00B73F8C">
        <w:rPr>
          <w:rFonts w:ascii="Arial" w:hAnsi="Arial" w:cs="Arial"/>
          <w:color w:val="000000" w:themeColor="text1"/>
          <w:sz w:val="22"/>
        </w:rPr>
        <w:t>21 .</w:t>
      </w:r>
      <w:r w:rsidRPr="00B73F8C">
        <w:rPr>
          <w:rFonts w:ascii="Arial" w:hAnsi="Arial" w:cs="Arial"/>
          <w:color w:val="000000" w:themeColor="text1"/>
          <w:sz w:val="22"/>
        </w:rPr>
        <w:tab/>
      </w:r>
      <w:proofErr w:type="gramEnd"/>
      <w:r w:rsidRPr="00B73F8C">
        <w:rPr>
          <w:rFonts w:ascii="Arial" w:hAnsi="Arial" w:cs="Arial"/>
          <w:b/>
          <w:color w:val="000000" w:themeColor="text1"/>
          <w:sz w:val="26"/>
          <w:u w:val="single"/>
        </w:rPr>
        <w:t>NOTICE</w:t>
      </w:r>
    </w:p>
    <w:p w:rsidR="00B33325" w:rsidRPr="00B73F8C" w:rsidRDefault="00B33325" w:rsidP="00B33325">
      <w:pPr>
        <w:widowControl w:val="0"/>
        <w:tabs>
          <w:tab w:val="left" w:pos="351"/>
          <w:tab w:val="left" w:pos="895"/>
        </w:tabs>
        <w:spacing w:line="272" w:lineRule="exact"/>
        <w:ind w:left="895" w:hanging="544"/>
        <w:rPr>
          <w:rFonts w:ascii="Arial" w:hAnsi="Arial" w:cs="Arial"/>
          <w:color w:val="000000" w:themeColor="text1"/>
          <w:sz w:val="22"/>
        </w:rPr>
      </w:pPr>
      <w:r w:rsidRPr="00B73F8C">
        <w:rPr>
          <w:rFonts w:ascii="Arial" w:hAnsi="Arial" w:cs="Arial"/>
          <w:color w:val="000000" w:themeColor="text1"/>
          <w:sz w:val="22"/>
        </w:rPr>
        <w:t>21.1</w:t>
      </w:r>
      <w:r w:rsidRPr="00B73F8C">
        <w:rPr>
          <w:rFonts w:ascii="Arial" w:hAnsi="Arial" w:cs="Arial"/>
          <w:color w:val="000000" w:themeColor="text1"/>
          <w:sz w:val="22"/>
        </w:rPr>
        <w:tab/>
        <w:t xml:space="preserve">All notices given in respect of this contract shall be deemed to be sufficiently given if sent by registered post addressed to </w:t>
      </w:r>
      <w:proofErr w:type="gramStart"/>
      <w:r w:rsidRPr="00B73F8C">
        <w:rPr>
          <w:rFonts w:ascii="Arial" w:hAnsi="Arial" w:cs="Arial"/>
          <w:color w:val="000000" w:themeColor="text1"/>
          <w:sz w:val="22"/>
        </w:rPr>
        <w:t xml:space="preserve">the  </w:t>
      </w:r>
      <w:r>
        <w:rPr>
          <w:rFonts w:ascii="Arial" w:hAnsi="Arial" w:cs="Arial"/>
          <w:color w:val="000000" w:themeColor="text1"/>
          <w:sz w:val="22"/>
        </w:rPr>
        <w:t>parties</w:t>
      </w:r>
      <w:proofErr w:type="gramEnd"/>
      <w:r w:rsidRPr="00B73F8C">
        <w:rPr>
          <w:rFonts w:ascii="Arial" w:hAnsi="Arial" w:cs="Arial"/>
          <w:color w:val="000000" w:themeColor="text1"/>
          <w:sz w:val="22"/>
        </w:rPr>
        <w:t xml:space="preserve">  at the respective addresses at the beginning hereof written.</w:t>
      </w:r>
    </w:p>
    <w:p w:rsidR="00B33325" w:rsidRDefault="00B33325" w:rsidP="00B33325">
      <w:pPr>
        <w:widowControl w:val="0"/>
        <w:tabs>
          <w:tab w:val="left" w:pos="351"/>
          <w:tab w:val="left" w:pos="895"/>
        </w:tabs>
        <w:spacing w:line="272" w:lineRule="exact"/>
        <w:rPr>
          <w:rFonts w:ascii="Arial" w:hAnsi="Arial" w:cs="Arial"/>
          <w:color w:val="000000" w:themeColor="text1"/>
          <w:sz w:val="22"/>
        </w:rPr>
      </w:pPr>
    </w:p>
    <w:p w:rsidR="00B33325" w:rsidRPr="00B73F8C" w:rsidRDefault="00B33325" w:rsidP="00B33325">
      <w:pPr>
        <w:widowControl w:val="0"/>
        <w:tabs>
          <w:tab w:val="left" w:pos="351"/>
          <w:tab w:val="left" w:pos="895"/>
        </w:tabs>
        <w:spacing w:line="272" w:lineRule="exact"/>
        <w:rPr>
          <w:rFonts w:ascii="Arial" w:hAnsi="Arial" w:cs="Arial"/>
          <w:color w:val="000000" w:themeColor="text1"/>
          <w:sz w:val="22"/>
        </w:rPr>
      </w:pPr>
    </w:p>
    <w:p w:rsidR="00B33325" w:rsidRPr="00B73F8C" w:rsidRDefault="00B33325" w:rsidP="00B33325">
      <w:pPr>
        <w:widowControl w:val="0"/>
        <w:tabs>
          <w:tab w:val="left" w:pos="7154"/>
        </w:tabs>
        <w:ind w:left="7154" w:hanging="7154"/>
        <w:rPr>
          <w:rFonts w:ascii="Arial" w:hAnsi="Arial" w:cs="Arial"/>
          <w:bCs/>
          <w:color w:val="000000" w:themeColor="text1"/>
          <w:sz w:val="28"/>
        </w:rPr>
      </w:pPr>
      <w:r w:rsidRPr="00B73F8C">
        <w:rPr>
          <w:rFonts w:ascii="Arial" w:hAnsi="Arial" w:cs="Arial"/>
          <w:color w:val="000000" w:themeColor="text1"/>
          <w:sz w:val="22"/>
        </w:rPr>
        <w:t xml:space="preserve">  The common seal of</w:t>
      </w:r>
      <w:r>
        <w:rPr>
          <w:rFonts w:ascii="Arial" w:hAnsi="Arial" w:cs="Arial"/>
          <w:color w:val="000000" w:themeColor="text1"/>
          <w:sz w:val="22"/>
        </w:rPr>
        <w:t xml:space="preserve"> State Pharmaceuticals Corporation of Sri Lanka was affixed          </w:t>
      </w:r>
      <w:r w:rsidRPr="00B73F8C">
        <w:rPr>
          <w:rFonts w:ascii="Arial" w:hAnsi="Arial" w:cs="Arial"/>
          <w:color w:val="000000" w:themeColor="text1"/>
          <w:sz w:val="22"/>
        </w:rPr>
        <w:tab/>
      </w:r>
      <w:r w:rsidRPr="00B73F8C">
        <w:rPr>
          <w:rFonts w:ascii="Arial" w:hAnsi="Arial" w:cs="Arial"/>
          <w:bCs/>
          <w:color w:val="000000" w:themeColor="text1"/>
          <w:sz w:val="28"/>
        </w:rPr>
        <w:t>)</w:t>
      </w:r>
    </w:p>
    <w:p w:rsidR="00B33325" w:rsidRPr="00395528" w:rsidRDefault="00B33325" w:rsidP="00B33325">
      <w:pPr>
        <w:widowControl w:val="0"/>
        <w:tabs>
          <w:tab w:val="left" w:pos="204"/>
        </w:tabs>
        <w:rPr>
          <w:rFonts w:ascii="Arial" w:hAnsi="Arial" w:cs="Arial"/>
          <w:bCs/>
          <w:color w:val="000000" w:themeColor="text1"/>
          <w:szCs w:val="18"/>
        </w:rPr>
      </w:pPr>
    </w:p>
    <w:p w:rsidR="00B33325" w:rsidRPr="00B73F8C" w:rsidRDefault="00B33325" w:rsidP="00B33325">
      <w:pPr>
        <w:widowControl w:val="0"/>
        <w:tabs>
          <w:tab w:val="left" w:pos="204"/>
        </w:tabs>
        <w:rPr>
          <w:rFonts w:ascii="Arial" w:hAnsi="Arial" w:cs="Arial"/>
          <w:bCs/>
          <w:color w:val="000000" w:themeColor="text1"/>
          <w:sz w:val="28"/>
        </w:rPr>
      </w:pPr>
      <w:proofErr w:type="gramStart"/>
      <w:r w:rsidRPr="00B73F8C">
        <w:rPr>
          <w:rFonts w:ascii="Arial" w:hAnsi="Arial" w:cs="Arial"/>
          <w:bCs/>
          <w:color w:val="000000" w:themeColor="text1"/>
          <w:sz w:val="22"/>
        </w:rPr>
        <w:t>hereto</w:t>
      </w:r>
      <w:proofErr w:type="gramEnd"/>
      <w:r w:rsidRPr="00B73F8C">
        <w:rPr>
          <w:rFonts w:ascii="Arial" w:hAnsi="Arial" w:cs="Arial"/>
          <w:bCs/>
          <w:color w:val="000000" w:themeColor="text1"/>
          <w:sz w:val="28"/>
        </w:rPr>
        <w:t>…………………………………………………………………………)</w:t>
      </w:r>
    </w:p>
    <w:p w:rsidR="00B33325" w:rsidRPr="00B73F8C" w:rsidRDefault="00B33325" w:rsidP="00B33325">
      <w:pPr>
        <w:widowControl w:val="0"/>
        <w:tabs>
          <w:tab w:val="left" w:pos="204"/>
        </w:tabs>
        <w:rPr>
          <w:rFonts w:ascii="Arial" w:hAnsi="Arial" w:cs="Arial"/>
          <w:bCs/>
          <w:color w:val="000000" w:themeColor="text1"/>
          <w:sz w:val="28"/>
        </w:rPr>
      </w:pPr>
      <w:r w:rsidRPr="00B73F8C">
        <w:rPr>
          <w:rFonts w:ascii="Arial" w:hAnsi="Arial" w:cs="Arial"/>
          <w:bCs/>
          <w:color w:val="000000" w:themeColor="text1"/>
          <w:sz w:val="28"/>
        </w:rPr>
        <w:t>………………………………………………………………………………….)</w:t>
      </w:r>
    </w:p>
    <w:p w:rsidR="00B33325" w:rsidRPr="00B73F8C" w:rsidRDefault="00B33325" w:rsidP="00B33325">
      <w:pPr>
        <w:widowControl w:val="0"/>
        <w:tabs>
          <w:tab w:val="left" w:pos="204"/>
        </w:tabs>
        <w:rPr>
          <w:rFonts w:ascii="Arial" w:hAnsi="Arial" w:cs="Arial"/>
          <w:bCs/>
          <w:color w:val="000000" w:themeColor="text1"/>
          <w:sz w:val="28"/>
        </w:rPr>
      </w:pPr>
      <w:r w:rsidRPr="00B73F8C">
        <w:rPr>
          <w:rFonts w:ascii="Arial" w:hAnsi="Arial" w:cs="Arial"/>
          <w:bCs/>
          <w:color w:val="000000" w:themeColor="text1"/>
          <w:sz w:val="28"/>
        </w:rPr>
        <w:t>………………………………………………………………………………….)</w:t>
      </w:r>
    </w:p>
    <w:p w:rsidR="00B33325" w:rsidRPr="00B73F8C" w:rsidRDefault="00B33325" w:rsidP="00B33325">
      <w:pPr>
        <w:widowControl w:val="0"/>
        <w:tabs>
          <w:tab w:val="left" w:pos="204"/>
        </w:tabs>
        <w:rPr>
          <w:rFonts w:ascii="Arial" w:hAnsi="Arial" w:cs="Arial"/>
          <w:bCs/>
          <w:color w:val="000000" w:themeColor="text1"/>
          <w:sz w:val="28"/>
        </w:rPr>
      </w:pPr>
      <w:r w:rsidRPr="00B73F8C">
        <w:rPr>
          <w:rFonts w:ascii="Arial" w:hAnsi="Arial" w:cs="Arial"/>
          <w:bCs/>
          <w:color w:val="000000" w:themeColor="text1"/>
          <w:sz w:val="28"/>
        </w:rPr>
        <w:t>………………………………………………………………………………….)</w:t>
      </w:r>
    </w:p>
    <w:p w:rsidR="00B33325" w:rsidRPr="00395528" w:rsidRDefault="00B33325" w:rsidP="00B33325">
      <w:pPr>
        <w:widowControl w:val="0"/>
        <w:tabs>
          <w:tab w:val="left" w:pos="204"/>
        </w:tabs>
        <w:rPr>
          <w:rFonts w:ascii="Arial" w:hAnsi="Arial" w:cs="Arial"/>
          <w:bCs/>
          <w:color w:val="000000" w:themeColor="text1"/>
          <w:sz w:val="16"/>
          <w:szCs w:val="14"/>
        </w:rPr>
      </w:pPr>
    </w:p>
    <w:p w:rsidR="00B33325" w:rsidRPr="00B73F8C" w:rsidRDefault="00B33325" w:rsidP="00B33325">
      <w:pPr>
        <w:widowControl w:val="0"/>
        <w:tabs>
          <w:tab w:val="left" w:pos="204"/>
        </w:tabs>
        <w:rPr>
          <w:rFonts w:ascii="Arial" w:hAnsi="Arial" w:cs="Arial"/>
          <w:bCs/>
          <w:color w:val="000000" w:themeColor="text1"/>
          <w:sz w:val="28"/>
        </w:rPr>
      </w:pPr>
    </w:p>
    <w:p w:rsidR="00B33325" w:rsidRPr="00B73F8C" w:rsidRDefault="00B33325" w:rsidP="00B33325">
      <w:pPr>
        <w:widowControl w:val="0"/>
        <w:tabs>
          <w:tab w:val="left" w:pos="204"/>
        </w:tabs>
        <w:rPr>
          <w:rFonts w:ascii="Arial" w:hAnsi="Arial" w:cs="Arial"/>
          <w:bCs/>
          <w:color w:val="000000" w:themeColor="text1"/>
          <w:sz w:val="28"/>
        </w:rPr>
      </w:pPr>
    </w:p>
    <w:p w:rsidR="00B33325" w:rsidRPr="00B73F8C" w:rsidRDefault="00B33325" w:rsidP="00B33325">
      <w:pPr>
        <w:widowControl w:val="0"/>
        <w:tabs>
          <w:tab w:val="left" w:pos="204"/>
        </w:tabs>
        <w:rPr>
          <w:rFonts w:ascii="Arial" w:hAnsi="Arial" w:cs="Arial"/>
          <w:b/>
          <w:color w:val="000000" w:themeColor="text1"/>
          <w:sz w:val="28"/>
        </w:rPr>
      </w:pPr>
      <w:r w:rsidRPr="00B73F8C">
        <w:rPr>
          <w:rFonts w:ascii="Arial" w:hAnsi="Arial" w:cs="Arial"/>
          <w:b/>
          <w:color w:val="000000" w:themeColor="text1"/>
          <w:sz w:val="28"/>
        </w:rPr>
        <w:tab/>
      </w:r>
      <w:r w:rsidRPr="00B73F8C">
        <w:rPr>
          <w:rFonts w:ascii="Arial" w:hAnsi="Arial" w:cs="Arial"/>
          <w:b/>
          <w:color w:val="000000" w:themeColor="text1"/>
          <w:sz w:val="28"/>
        </w:rPr>
        <w:tab/>
      </w:r>
    </w:p>
    <w:p w:rsidR="00B33325" w:rsidRPr="00A50290" w:rsidRDefault="00B33325" w:rsidP="00B33325">
      <w:pPr>
        <w:pStyle w:val="NoSpacing"/>
        <w:rPr>
          <w:color w:val="FF0000"/>
          <w:sz w:val="14"/>
          <w:szCs w:val="14"/>
        </w:rPr>
      </w:pPr>
    </w:p>
    <w:p w:rsidR="00B33325" w:rsidRPr="007F7742" w:rsidRDefault="00B33325" w:rsidP="00B33325">
      <w:pPr>
        <w:widowControl w:val="0"/>
        <w:tabs>
          <w:tab w:val="left" w:pos="204"/>
        </w:tabs>
        <w:rPr>
          <w:rFonts w:ascii="Arial" w:hAnsi="Arial" w:cs="Arial"/>
          <w:b/>
        </w:rPr>
      </w:pPr>
      <w:r w:rsidRPr="007F7742">
        <w:rPr>
          <w:rFonts w:ascii="Arial" w:hAnsi="Arial" w:cs="Arial"/>
          <w:b/>
        </w:rPr>
        <w:t xml:space="preserve">Authorized signatory </w:t>
      </w:r>
    </w:p>
    <w:p w:rsidR="00B33325" w:rsidRPr="007F7742" w:rsidRDefault="00B33325" w:rsidP="00B33325">
      <w:pPr>
        <w:widowControl w:val="0"/>
        <w:tabs>
          <w:tab w:val="left" w:pos="204"/>
        </w:tabs>
        <w:rPr>
          <w:rFonts w:ascii="Arial" w:hAnsi="Arial" w:cs="Arial"/>
          <w:b/>
        </w:rPr>
      </w:pPr>
    </w:p>
    <w:p w:rsidR="00B33325" w:rsidRPr="007F7742" w:rsidRDefault="00B33325" w:rsidP="00B33325">
      <w:pPr>
        <w:widowControl w:val="0"/>
        <w:tabs>
          <w:tab w:val="left" w:pos="204"/>
        </w:tabs>
        <w:rPr>
          <w:rFonts w:ascii="Arial" w:hAnsi="Arial" w:cs="Arial"/>
          <w:b/>
        </w:rPr>
      </w:pPr>
    </w:p>
    <w:p w:rsidR="00B33325" w:rsidRPr="007F7742" w:rsidRDefault="00B33325" w:rsidP="00B33325">
      <w:pPr>
        <w:widowControl w:val="0"/>
        <w:tabs>
          <w:tab w:val="left" w:pos="204"/>
        </w:tabs>
        <w:rPr>
          <w:rFonts w:ascii="Arial" w:hAnsi="Arial" w:cs="Arial"/>
          <w:b/>
        </w:rPr>
      </w:pPr>
    </w:p>
    <w:p w:rsidR="00B33325" w:rsidRPr="007F7742" w:rsidRDefault="00B33325" w:rsidP="00B33325">
      <w:pPr>
        <w:widowControl w:val="0"/>
        <w:tabs>
          <w:tab w:val="left" w:pos="204"/>
        </w:tabs>
        <w:rPr>
          <w:rFonts w:ascii="Arial" w:hAnsi="Arial" w:cs="Arial"/>
          <w:b/>
        </w:rPr>
      </w:pPr>
    </w:p>
    <w:p w:rsidR="00B33325" w:rsidRPr="007F7742" w:rsidRDefault="00B33325" w:rsidP="00B33325">
      <w:pPr>
        <w:widowControl w:val="0"/>
        <w:tabs>
          <w:tab w:val="left" w:pos="204"/>
        </w:tabs>
        <w:rPr>
          <w:rFonts w:ascii="Arial" w:hAnsi="Arial" w:cs="Arial"/>
          <w:b/>
        </w:rPr>
      </w:pPr>
      <w:r w:rsidRPr="007F7742">
        <w:rPr>
          <w:rFonts w:ascii="Arial" w:hAnsi="Arial" w:cs="Arial"/>
          <w:b/>
        </w:rPr>
        <w:t xml:space="preserve">Authorized signatory </w:t>
      </w: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b/>
          <w:color w:val="000000" w:themeColor="text1"/>
          <w:u w:val="single"/>
        </w:rPr>
      </w:pPr>
      <w:r w:rsidRPr="00B73F8C">
        <w:rPr>
          <w:rFonts w:ascii="Arial" w:hAnsi="Arial" w:cs="Arial"/>
          <w:b/>
          <w:color w:val="000000" w:themeColor="text1"/>
          <w:u w:val="single"/>
        </w:rPr>
        <w:t>Witnesses</w:t>
      </w:r>
    </w:p>
    <w:p w:rsidR="00B33325" w:rsidRPr="00395528" w:rsidRDefault="00B33325" w:rsidP="00B33325">
      <w:pPr>
        <w:widowControl w:val="0"/>
        <w:tabs>
          <w:tab w:val="left" w:pos="204"/>
        </w:tabs>
        <w:rPr>
          <w:rFonts w:ascii="Arial" w:hAnsi="Arial" w:cs="Arial"/>
          <w:b/>
          <w:color w:val="000000" w:themeColor="text1"/>
          <w:sz w:val="18"/>
          <w:szCs w:val="16"/>
        </w:rPr>
      </w:pP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color w:val="000000" w:themeColor="text1"/>
          <w:sz w:val="28"/>
          <w:szCs w:val="28"/>
        </w:rPr>
      </w:pPr>
      <w:r w:rsidRPr="00B73F8C">
        <w:rPr>
          <w:rFonts w:ascii="Arial" w:hAnsi="Arial" w:cs="Arial"/>
          <w:color w:val="000000" w:themeColor="text1"/>
          <w:sz w:val="28"/>
          <w:szCs w:val="28"/>
        </w:rPr>
        <w:t>Signature</w:t>
      </w:r>
      <w:r w:rsidRPr="00B73F8C">
        <w:rPr>
          <w:rFonts w:ascii="Arial" w:hAnsi="Arial" w:cs="Arial"/>
          <w:color w:val="000000" w:themeColor="text1"/>
          <w:sz w:val="28"/>
          <w:szCs w:val="28"/>
        </w:rPr>
        <w:tab/>
      </w:r>
      <w:r w:rsidRPr="00B73F8C">
        <w:rPr>
          <w:rFonts w:ascii="Arial" w:hAnsi="Arial" w:cs="Arial"/>
          <w:color w:val="000000" w:themeColor="text1"/>
          <w:sz w:val="28"/>
          <w:szCs w:val="28"/>
        </w:rPr>
        <w:tab/>
      </w:r>
      <w:r w:rsidRPr="00B73F8C">
        <w:rPr>
          <w:rFonts w:ascii="Arial" w:hAnsi="Arial" w:cs="Arial"/>
          <w:color w:val="000000" w:themeColor="text1"/>
          <w:sz w:val="28"/>
          <w:szCs w:val="28"/>
        </w:rPr>
        <w:tab/>
      </w:r>
      <w:r w:rsidRPr="00B73F8C">
        <w:rPr>
          <w:rFonts w:ascii="Arial" w:hAnsi="Arial" w:cs="Arial"/>
          <w:color w:val="000000" w:themeColor="text1"/>
          <w:sz w:val="28"/>
          <w:szCs w:val="28"/>
        </w:rPr>
        <w:tab/>
      </w:r>
      <w:r w:rsidRPr="00B73F8C">
        <w:rPr>
          <w:rFonts w:ascii="Arial" w:hAnsi="Arial" w:cs="Arial"/>
          <w:color w:val="000000" w:themeColor="text1"/>
          <w:sz w:val="28"/>
          <w:szCs w:val="28"/>
        </w:rPr>
        <w:tab/>
        <w:t>Name, Address and ID No</w:t>
      </w: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b/>
          <w:color w:val="000000" w:themeColor="text1"/>
          <w:sz w:val="28"/>
        </w:rPr>
      </w:pPr>
      <w:r w:rsidRPr="00B73F8C">
        <w:rPr>
          <w:rFonts w:ascii="Arial" w:hAnsi="Arial" w:cs="Arial"/>
          <w:b/>
          <w:color w:val="000000" w:themeColor="text1"/>
          <w:sz w:val="28"/>
        </w:rPr>
        <w:t>1………………..</w:t>
      </w:r>
      <w:r w:rsidRPr="00B73F8C">
        <w:rPr>
          <w:rFonts w:ascii="Arial" w:hAnsi="Arial" w:cs="Arial"/>
          <w:b/>
          <w:color w:val="000000" w:themeColor="text1"/>
          <w:sz w:val="28"/>
        </w:rPr>
        <w:tab/>
      </w:r>
      <w:r w:rsidRPr="00B73F8C">
        <w:rPr>
          <w:rFonts w:ascii="Arial" w:hAnsi="Arial" w:cs="Arial"/>
          <w:b/>
          <w:color w:val="000000" w:themeColor="text1"/>
          <w:sz w:val="28"/>
        </w:rPr>
        <w:tab/>
      </w:r>
      <w:r w:rsidRPr="00B73F8C">
        <w:rPr>
          <w:rFonts w:ascii="Arial" w:hAnsi="Arial" w:cs="Arial"/>
          <w:b/>
          <w:color w:val="000000" w:themeColor="text1"/>
          <w:sz w:val="28"/>
        </w:rPr>
        <w:tab/>
      </w:r>
      <w:r w:rsidRPr="00B73F8C">
        <w:rPr>
          <w:rFonts w:ascii="Arial" w:hAnsi="Arial" w:cs="Arial"/>
          <w:b/>
          <w:color w:val="000000" w:themeColor="text1"/>
          <w:sz w:val="28"/>
        </w:rPr>
        <w:tab/>
        <w:t>……………………………………………</w:t>
      </w:r>
    </w:p>
    <w:p w:rsidR="00B33325" w:rsidRPr="00B73F8C" w:rsidRDefault="00B33325" w:rsidP="00B33325">
      <w:pPr>
        <w:widowControl w:val="0"/>
        <w:tabs>
          <w:tab w:val="left" w:pos="204"/>
        </w:tabs>
        <w:rPr>
          <w:rFonts w:ascii="Arial" w:hAnsi="Arial" w:cs="Arial"/>
          <w:b/>
          <w:color w:val="000000" w:themeColor="text1"/>
          <w:sz w:val="28"/>
        </w:rPr>
      </w:pPr>
    </w:p>
    <w:p w:rsidR="00B33325" w:rsidRPr="00B73F8C" w:rsidRDefault="00B33325" w:rsidP="00B33325">
      <w:pPr>
        <w:widowControl w:val="0"/>
        <w:tabs>
          <w:tab w:val="left" w:pos="204"/>
        </w:tabs>
        <w:rPr>
          <w:rFonts w:ascii="Arial" w:hAnsi="Arial" w:cs="Arial"/>
          <w:b/>
          <w:color w:val="000000" w:themeColor="text1"/>
          <w:sz w:val="28"/>
        </w:rPr>
      </w:pPr>
    </w:p>
    <w:p w:rsidR="00B33325" w:rsidRPr="001809F7" w:rsidRDefault="00B33325" w:rsidP="00B33325">
      <w:pPr>
        <w:widowControl w:val="0"/>
        <w:tabs>
          <w:tab w:val="left" w:pos="714"/>
          <w:tab w:val="left" w:pos="990"/>
        </w:tabs>
        <w:spacing w:line="272" w:lineRule="exact"/>
        <w:rPr>
          <w:rFonts w:ascii="Arial" w:hAnsi="Arial" w:cs="Arial"/>
          <w:color w:val="000000" w:themeColor="text1"/>
          <w:sz w:val="22"/>
        </w:rPr>
      </w:pPr>
      <w:r w:rsidRPr="00B73F8C">
        <w:rPr>
          <w:rFonts w:ascii="Arial" w:hAnsi="Arial" w:cs="Arial"/>
          <w:b/>
          <w:color w:val="000000" w:themeColor="text1"/>
          <w:sz w:val="28"/>
        </w:rPr>
        <w:t>2…………………</w:t>
      </w:r>
      <w:r w:rsidRPr="00B73F8C">
        <w:rPr>
          <w:rFonts w:ascii="Arial" w:hAnsi="Arial" w:cs="Arial"/>
          <w:b/>
          <w:color w:val="000000" w:themeColor="text1"/>
          <w:sz w:val="28"/>
        </w:rPr>
        <w:tab/>
      </w:r>
      <w:r w:rsidRPr="00B73F8C">
        <w:rPr>
          <w:rFonts w:ascii="Arial" w:hAnsi="Arial" w:cs="Arial"/>
          <w:b/>
          <w:color w:val="000000" w:themeColor="text1"/>
          <w:sz w:val="28"/>
        </w:rPr>
        <w:tab/>
      </w:r>
      <w:r>
        <w:rPr>
          <w:rFonts w:ascii="Arial" w:hAnsi="Arial" w:cs="Arial"/>
          <w:b/>
          <w:color w:val="000000" w:themeColor="text1"/>
          <w:sz w:val="28"/>
        </w:rPr>
        <w:tab/>
      </w:r>
      <w:r>
        <w:rPr>
          <w:rFonts w:ascii="Arial" w:hAnsi="Arial" w:cs="Arial"/>
          <w:b/>
          <w:color w:val="000000" w:themeColor="text1"/>
          <w:sz w:val="28"/>
        </w:rPr>
        <w:tab/>
        <w:t>…………………………………………….</w:t>
      </w:r>
      <w:r w:rsidRPr="00B73F8C">
        <w:rPr>
          <w:rFonts w:ascii="Arial" w:hAnsi="Arial" w:cs="Arial"/>
          <w:b/>
          <w:color w:val="000000" w:themeColor="text1"/>
          <w:sz w:val="28"/>
        </w:rPr>
        <w:tab/>
      </w:r>
      <w:r w:rsidRPr="00B73F8C">
        <w:rPr>
          <w:rFonts w:ascii="Arial" w:hAnsi="Arial" w:cs="Arial"/>
          <w:b/>
          <w:color w:val="000000" w:themeColor="text1"/>
          <w:sz w:val="28"/>
        </w:rPr>
        <w:tab/>
      </w:r>
    </w:p>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513C38" w:rsidP="00B33325">
      <w:r>
        <w:t>DR</w:t>
      </w:r>
      <w:r w:rsidR="00B33325">
        <w:t>/ns</w:t>
      </w:r>
    </w:p>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B33325" w:rsidRDefault="00B33325" w:rsidP="00B33325"/>
    <w:p w:rsidR="004E1DEA" w:rsidRDefault="004E1DEA"/>
    <w:sectPr w:rsidR="004E1DEA" w:rsidSect="00D03409">
      <w:headerReference w:type="even" r:id="rId18"/>
      <w:headerReference w:type="default" r:id="rId19"/>
      <w:footerReference w:type="even" r:id="rId20"/>
      <w:footerReference w:type="default" r:id="rId21"/>
      <w:headerReference w:type="first" r:id="rId22"/>
      <w:footerReference w:type="first" r:id="rId23"/>
      <w:pgSz w:w="12240" w:h="15840" w:code="1"/>
      <w:pgMar w:top="284" w:right="616" w:bottom="259" w:left="1276" w:header="720" w:footer="720"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5FE9" w:rsidRDefault="00765FE9" w:rsidP="00DB6366">
      <w:r>
        <w:separator/>
      </w:r>
    </w:p>
  </w:endnote>
  <w:endnote w:type="continuationSeparator" w:id="0">
    <w:p w:rsidR="00765FE9" w:rsidRDefault="00765FE9" w:rsidP="00DB636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21002A87" w:usb1="80000000" w:usb2="00000008" w:usb3="00000000" w:csb0="0001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Iskoola Pota">
    <w:panose1 w:val="020B0502040204020203"/>
    <w:charset w:val="00"/>
    <w:family w:val="swiss"/>
    <w:pitch w:val="variable"/>
    <w:sig w:usb0="800000AF" w:usb1="4000204A" w:usb2="00000200" w:usb3="00000000" w:csb0="00000001" w:csb1="00000000"/>
  </w:font>
  <w:font w:name="Kokila">
    <w:panose1 w:val="020B0604020202020204"/>
    <w:charset w:val="00"/>
    <w:family w:val="swiss"/>
    <w:pitch w:val="variable"/>
    <w:sig w:usb0="00008003" w:usb1="00000000" w:usb2="00000000" w:usb3="00000000" w:csb0="00000001" w:csb1="00000000"/>
  </w:font>
  <w:font w:name="Shruti">
    <w:panose1 w:val="020B0502040204020203"/>
    <w:charset w:val="00"/>
    <w:family w:val="swiss"/>
    <w:pitch w:val="variable"/>
    <w:sig w:usb0="00040003" w:usb1="00000000" w:usb2="00000000" w:usb3="00000000" w:csb0="00000001" w:csb1="00000000"/>
  </w:font>
  <w:font w:name="Palatino Linotype">
    <w:panose1 w:val="02040502050505030304"/>
    <w:charset w:val="00"/>
    <w:family w:val="roman"/>
    <w:pitch w:val="variable"/>
    <w:sig w:usb0="E0000387" w:usb1="40000013" w:usb2="00000000" w:usb3="00000000" w:csb0="000001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765FE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765FE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765FE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5FE9" w:rsidRDefault="00765FE9" w:rsidP="00DB6366">
      <w:r>
        <w:separator/>
      </w:r>
    </w:p>
  </w:footnote>
  <w:footnote w:type="continuationSeparator" w:id="0">
    <w:p w:rsidR="00765FE9" w:rsidRDefault="00765FE9" w:rsidP="00DB636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062F23" w:rsidP="00D03409">
    <w:pPr>
      <w:pStyle w:val="Header"/>
      <w:framePr w:wrap="around" w:vAnchor="text" w:hAnchor="margin" w:xAlign="center" w:y="1"/>
      <w:rPr>
        <w:rStyle w:val="PageNumber"/>
      </w:rPr>
    </w:pPr>
    <w:r>
      <w:rPr>
        <w:rStyle w:val="PageNumber"/>
      </w:rPr>
      <w:fldChar w:fldCharType="begin"/>
    </w:r>
    <w:r w:rsidR="00735431">
      <w:rPr>
        <w:rStyle w:val="PageNumber"/>
      </w:rPr>
      <w:instrText xml:space="preserve">PAGE  </w:instrText>
    </w:r>
    <w:r>
      <w:rPr>
        <w:rStyle w:val="PageNumber"/>
      </w:rPr>
      <w:fldChar w:fldCharType="separate"/>
    </w:r>
    <w:r w:rsidR="00735431">
      <w:rPr>
        <w:rStyle w:val="PageNumber"/>
        <w:noProof/>
      </w:rPr>
      <w:t>1</w:t>
    </w:r>
    <w:r>
      <w:rPr>
        <w:rStyle w:val="PageNumber"/>
      </w:rPr>
      <w:fldChar w:fldCharType="end"/>
    </w:r>
  </w:p>
  <w:p w:rsidR="00D03409" w:rsidRDefault="00765FE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062F23" w:rsidP="00D03409">
    <w:pPr>
      <w:pStyle w:val="Header"/>
      <w:framePr w:wrap="around" w:vAnchor="text" w:hAnchor="margin" w:xAlign="center" w:y="1"/>
      <w:rPr>
        <w:rStyle w:val="PageNumber"/>
      </w:rPr>
    </w:pPr>
    <w:r>
      <w:rPr>
        <w:rStyle w:val="PageNumber"/>
      </w:rPr>
      <w:fldChar w:fldCharType="begin"/>
    </w:r>
    <w:r w:rsidR="00735431">
      <w:rPr>
        <w:rStyle w:val="PageNumber"/>
      </w:rPr>
      <w:instrText xml:space="preserve">PAGE  </w:instrText>
    </w:r>
    <w:r>
      <w:rPr>
        <w:rStyle w:val="PageNumber"/>
      </w:rPr>
      <w:fldChar w:fldCharType="separate"/>
    </w:r>
    <w:r w:rsidR="00BE51D8">
      <w:rPr>
        <w:rStyle w:val="PageNumber"/>
        <w:noProof/>
      </w:rPr>
      <w:t>25</w:t>
    </w:r>
    <w:r>
      <w:rPr>
        <w:rStyle w:val="PageNumber"/>
      </w:rPr>
      <w:fldChar w:fldCharType="end"/>
    </w:r>
  </w:p>
  <w:p w:rsidR="00D03409" w:rsidRDefault="00765FE9">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3409" w:rsidRDefault="00765FE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8110F1"/>
    <w:multiLevelType w:val="hybridMultilevel"/>
    <w:tmpl w:val="14543E20"/>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nsid w:val="0B7E2375"/>
    <w:multiLevelType w:val="hybridMultilevel"/>
    <w:tmpl w:val="A5729318"/>
    <w:lvl w:ilvl="0" w:tplc="1FB6FBA6">
      <w:start w:val="1"/>
      <w:numFmt w:val="decimal"/>
      <w:lvlText w:val="%1."/>
      <w:lvlJc w:val="left"/>
      <w:pPr>
        <w:ind w:left="720" w:hanging="360"/>
      </w:pPr>
      <w:rPr>
        <w:b/>
        <w:i w:val="0"/>
        <w:strike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7111668"/>
    <w:multiLevelType w:val="hybridMultilevel"/>
    <w:tmpl w:val="3312C826"/>
    <w:lvl w:ilvl="0" w:tplc="1196F65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1AFC6FAB"/>
    <w:multiLevelType w:val="hybridMultilevel"/>
    <w:tmpl w:val="5AFA9032"/>
    <w:lvl w:ilvl="0" w:tplc="7ED888EC">
      <w:numFmt w:val="bullet"/>
      <w:lvlText w:val=""/>
      <w:lvlJc w:val="left"/>
      <w:pPr>
        <w:ind w:left="720" w:hanging="360"/>
      </w:pPr>
      <w:rPr>
        <w:rFonts w:ascii="Symbol" w:eastAsia="Times New Roman" w:hAnsi="Symbol" w:cs="Tahoma"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D0C08A5"/>
    <w:multiLevelType w:val="hybridMultilevel"/>
    <w:tmpl w:val="779E8BAC"/>
    <w:lvl w:ilvl="0" w:tplc="F0CA0512">
      <w:start w:val="1"/>
      <w:numFmt w:val="decimal"/>
      <w:lvlText w:val="(%1)"/>
      <w:lvlJc w:val="left"/>
      <w:pPr>
        <w:ind w:left="720" w:hanging="360"/>
      </w:pPr>
      <w:rPr>
        <w:rFonts w:hint="default"/>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1803D5F"/>
    <w:multiLevelType w:val="hybridMultilevel"/>
    <w:tmpl w:val="591C15A4"/>
    <w:lvl w:ilvl="0" w:tplc="61E4F840">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41E65470"/>
    <w:multiLevelType w:val="multilevel"/>
    <w:tmpl w:val="3BF0D6D4"/>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nsid w:val="42864FF6"/>
    <w:multiLevelType w:val="hybridMultilevel"/>
    <w:tmpl w:val="376449E8"/>
    <w:lvl w:ilvl="0" w:tplc="04090019">
      <w:start w:val="1"/>
      <w:numFmt w:val="lowerLetter"/>
      <w:lvlText w:val="%1."/>
      <w:lvlJc w:val="left"/>
      <w:pPr>
        <w:ind w:left="360" w:hanging="360"/>
      </w:pPr>
      <w:rPr>
        <w:rFonts w:hint="default"/>
        <w:b w:val="0"/>
        <w:i w:val="0"/>
        <w:strike w:val="0"/>
        <w:color w:val="auto"/>
        <w:sz w:val="24"/>
        <w:szCs w:val="24"/>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8">
    <w:nsid w:val="4BE012BB"/>
    <w:multiLevelType w:val="hybridMultilevel"/>
    <w:tmpl w:val="1B5CE2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4D270EF2"/>
    <w:multiLevelType w:val="hybridMultilevel"/>
    <w:tmpl w:val="BEDEEAEC"/>
    <w:lvl w:ilvl="0" w:tplc="F3B287BE">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6426E6C"/>
    <w:multiLevelType w:val="hybridMultilevel"/>
    <w:tmpl w:val="C5BC5114"/>
    <w:lvl w:ilvl="0" w:tplc="A4862480">
      <w:start w:val="37"/>
      <w:numFmt w:val="decimal"/>
      <w:lvlText w:val="%1."/>
      <w:lvlJc w:val="left"/>
      <w:pPr>
        <w:ind w:left="360" w:hanging="360"/>
      </w:pPr>
      <w:rPr>
        <w:rFonts w:hint="default"/>
        <w:strike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2BC0D7A"/>
    <w:multiLevelType w:val="hybridMultilevel"/>
    <w:tmpl w:val="E5B055CE"/>
    <w:lvl w:ilvl="0" w:tplc="3BAE01A4">
      <w:start w:val="7"/>
      <w:numFmt w:val="decimal"/>
      <w:lvlText w:val="%1."/>
      <w:lvlJc w:val="left"/>
      <w:pPr>
        <w:ind w:left="360" w:hanging="360"/>
      </w:pPr>
      <w:rPr>
        <w:rFonts w:hint="default"/>
        <w:b/>
        <w:strike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nsid w:val="6DD728BD"/>
    <w:multiLevelType w:val="hybridMultilevel"/>
    <w:tmpl w:val="DAF0BCB4"/>
    <w:lvl w:ilvl="0" w:tplc="121C00B8">
      <w:start w:val="1"/>
      <w:numFmt w:val="lowerLetter"/>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3">
    <w:nsid w:val="75FA38C7"/>
    <w:multiLevelType w:val="hybridMultilevel"/>
    <w:tmpl w:val="E8584002"/>
    <w:lvl w:ilvl="0" w:tplc="31B41BA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8"/>
  </w:num>
  <w:num w:numId="2">
    <w:abstractNumId w:val="9"/>
  </w:num>
  <w:num w:numId="3">
    <w:abstractNumId w:val="7"/>
  </w:num>
  <w:num w:numId="4">
    <w:abstractNumId w:val="10"/>
  </w:num>
  <w:num w:numId="5">
    <w:abstractNumId w:val="1"/>
  </w:num>
  <w:num w:numId="6">
    <w:abstractNumId w:val="3"/>
  </w:num>
  <w:num w:numId="7">
    <w:abstractNumId w:val="11"/>
  </w:num>
  <w:num w:numId="8">
    <w:abstractNumId w:val="0"/>
  </w:num>
  <w:num w:numId="9">
    <w:abstractNumId w:val="4"/>
  </w:num>
  <w:num w:numId="10">
    <w:abstractNumId w:val="12"/>
  </w:num>
  <w:num w:numId="11">
    <w:abstractNumId w:val="6"/>
  </w:num>
  <w:num w:numId="12">
    <w:abstractNumId w:val="2"/>
  </w:num>
  <w:num w:numId="13">
    <w:abstractNumId w:val="5"/>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B33325"/>
    <w:rsid w:val="00022904"/>
    <w:rsid w:val="00062F23"/>
    <w:rsid w:val="0028626C"/>
    <w:rsid w:val="004E1DEA"/>
    <w:rsid w:val="00513C38"/>
    <w:rsid w:val="006137C4"/>
    <w:rsid w:val="00735431"/>
    <w:rsid w:val="00765FE9"/>
    <w:rsid w:val="007C48D7"/>
    <w:rsid w:val="00B33325"/>
    <w:rsid w:val="00BE51D8"/>
    <w:rsid w:val="00DB6366"/>
    <w:rsid w:val="00F35630"/>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martTagType w:namespaceuri="urn:schemas-microsoft-com:office:smarttags" w:name="PlaceType"/>
  <w:smartTagType w:namespaceuri="urn:schemas-microsoft-com:office:smarttags" w:name="PlaceName"/>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332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B33325"/>
    <w:pPr>
      <w:tabs>
        <w:tab w:val="center" w:pos="4320"/>
        <w:tab w:val="right" w:pos="8640"/>
      </w:tabs>
    </w:pPr>
  </w:style>
  <w:style w:type="character" w:customStyle="1" w:styleId="HeaderChar">
    <w:name w:val="Header Char"/>
    <w:basedOn w:val="DefaultParagraphFont"/>
    <w:link w:val="Header"/>
    <w:rsid w:val="00B33325"/>
    <w:rPr>
      <w:rFonts w:ascii="Times New Roman" w:eastAsia="Times New Roman" w:hAnsi="Times New Roman" w:cs="Times New Roman"/>
      <w:sz w:val="20"/>
      <w:szCs w:val="20"/>
      <w:lang w:val="en-US"/>
    </w:rPr>
  </w:style>
  <w:style w:type="character" w:styleId="PageNumber">
    <w:name w:val="page number"/>
    <w:basedOn w:val="DefaultParagraphFont"/>
    <w:rsid w:val="00B33325"/>
  </w:style>
  <w:style w:type="paragraph" w:styleId="Footer">
    <w:name w:val="footer"/>
    <w:basedOn w:val="Normal"/>
    <w:link w:val="FooterChar"/>
    <w:rsid w:val="00B33325"/>
    <w:pPr>
      <w:tabs>
        <w:tab w:val="center" w:pos="4320"/>
        <w:tab w:val="right" w:pos="8640"/>
      </w:tabs>
    </w:pPr>
  </w:style>
  <w:style w:type="character" w:customStyle="1" w:styleId="FooterChar">
    <w:name w:val="Footer Char"/>
    <w:basedOn w:val="DefaultParagraphFont"/>
    <w:link w:val="Footer"/>
    <w:rsid w:val="00B33325"/>
    <w:rPr>
      <w:rFonts w:ascii="Times New Roman" w:eastAsia="Times New Roman" w:hAnsi="Times New Roman" w:cs="Times New Roman"/>
      <w:sz w:val="20"/>
      <w:szCs w:val="20"/>
      <w:lang w:val="en-US"/>
    </w:rPr>
  </w:style>
  <w:style w:type="paragraph" w:styleId="ListParagraph">
    <w:name w:val="List Paragraph"/>
    <w:basedOn w:val="Normal"/>
    <w:uiPriority w:val="34"/>
    <w:qFormat/>
    <w:rsid w:val="00B33325"/>
    <w:pPr>
      <w:ind w:left="720"/>
    </w:pPr>
  </w:style>
  <w:style w:type="paragraph" w:styleId="NoSpacing">
    <w:name w:val="No Spacing"/>
    <w:uiPriority w:val="1"/>
    <w:qFormat/>
    <w:rsid w:val="00B33325"/>
    <w:pPr>
      <w:spacing w:after="0" w:line="240" w:lineRule="auto"/>
    </w:pPr>
    <w:rPr>
      <w:rFonts w:ascii="Calibri" w:eastAsia="Calibri" w:hAnsi="Calibri" w:cs="Times New Roman"/>
      <w:lang w:val="en-GB" w:bidi="ta-IN"/>
    </w:rPr>
  </w:style>
  <w:style w:type="character" w:styleId="Hyperlink">
    <w:name w:val="Hyperlink"/>
    <w:basedOn w:val="DefaultParagraphFont"/>
    <w:rsid w:val="00B33325"/>
    <w:rPr>
      <w:color w:val="0000FF"/>
      <w:u w:val="single"/>
    </w:rPr>
  </w:style>
  <w:style w:type="table" w:styleId="TableGrid">
    <w:name w:val="Table Grid"/>
    <w:basedOn w:val="TableNormal"/>
    <w:uiPriority w:val="39"/>
    <w:rsid w:val="00B33325"/>
    <w:pPr>
      <w:spacing w:after="0" w:line="240" w:lineRule="auto"/>
    </w:pPr>
    <w:rPr>
      <w:lang w:val="en-US" w:bidi="ta-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99"/>
    <w:semiHidden/>
    <w:unhideWhenUsed/>
    <w:rsid w:val="00B33325"/>
    <w:pPr>
      <w:overflowPunct/>
      <w:autoSpaceDE/>
      <w:autoSpaceDN/>
      <w:adjustRightInd/>
      <w:spacing w:after="120"/>
      <w:textAlignment w:val="auto"/>
    </w:pPr>
    <w:rPr>
      <w:sz w:val="24"/>
      <w:szCs w:val="24"/>
    </w:rPr>
  </w:style>
  <w:style w:type="character" w:customStyle="1" w:styleId="BodyTextChar">
    <w:name w:val="Body Text Char"/>
    <w:basedOn w:val="DefaultParagraphFont"/>
    <w:link w:val="BodyText"/>
    <w:uiPriority w:val="99"/>
    <w:semiHidden/>
    <w:rsid w:val="00B33325"/>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7C48D7"/>
    <w:rPr>
      <w:rFonts w:ascii="Tahoma" w:hAnsi="Tahoma" w:cs="Tahoma"/>
      <w:sz w:val="16"/>
      <w:szCs w:val="16"/>
    </w:rPr>
  </w:style>
  <w:style w:type="character" w:customStyle="1" w:styleId="BalloonTextChar">
    <w:name w:val="Balloon Text Char"/>
    <w:basedOn w:val="DefaultParagraphFont"/>
    <w:link w:val="BalloonText"/>
    <w:uiPriority w:val="99"/>
    <w:semiHidden/>
    <w:rsid w:val="007C48D7"/>
    <w:rPr>
      <w:rFonts w:ascii="Tahoma" w:eastAsia="Times New Roman"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sd.gov.lk"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yperlink" Target="http://www.msd.gov.lk" TargetMode="External"/><Relationship Id="rId12" Type="http://schemas.openxmlformats.org/officeDocument/2006/relationships/image" Target="media/image4.jpeg"/><Relationship Id="rId17" Type="http://schemas.openxmlformats.org/officeDocument/2006/relationships/hyperlink" Target="mailto:dgmcomm@spc.lk"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spc.lk"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27</Pages>
  <Words>6126</Words>
  <Characters>34920</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40965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Nilan</dc:creator>
  <cp:lastModifiedBy>Nilan</cp:lastModifiedBy>
  <cp:revision>6</cp:revision>
  <dcterms:created xsi:type="dcterms:W3CDTF">2021-05-04T04:52:00Z</dcterms:created>
  <dcterms:modified xsi:type="dcterms:W3CDTF">2021-05-05T05:27:00Z</dcterms:modified>
</cp:coreProperties>
</file>